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579BFD">
      <w:pPr>
        <w:keepLines w:val="0"/>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000000"/>
          <w:sz w:val="44"/>
          <w:szCs w:val="44"/>
          <w:u w:val="none"/>
          <w:lang w:val="en-US" w:eastAsia="zh-CN"/>
        </w:rPr>
      </w:pPr>
    </w:p>
    <w:p w14:paraId="59BF24ED">
      <w:pPr>
        <w:keepLines w:val="0"/>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000000"/>
          <w:sz w:val="44"/>
          <w:szCs w:val="44"/>
          <w:u w:val="none"/>
          <w:lang w:val="en-US" w:eastAsia="zh-CN"/>
        </w:rPr>
      </w:pPr>
      <w:r>
        <w:rPr>
          <w:rFonts w:hint="eastAsia" w:ascii="宋体" w:hAnsi="宋体" w:eastAsia="宋体" w:cs="宋体"/>
          <w:b/>
          <w:color w:val="000000"/>
          <w:sz w:val="44"/>
          <w:szCs w:val="44"/>
          <w:u w:val="none"/>
          <w:lang w:val="en-US" w:eastAsia="zh-CN"/>
        </w:rPr>
        <w:t>2026年全区学校教育教学设施设备采购项目</w:t>
      </w:r>
    </w:p>
    <w:p w14:paraId="7F486E56">
      <w:pPr>
        <w:keepLines w:val="0"/>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000000"/>
          <w:sz w:val="44"/>
          <w:szCs w:val="44"/>
          <w:u w:val="none"/>
          <w:lang w:val="en-US" w:eastAsia="zh-CN"/>
        </w:rPr>
      </w:pPr>
      <w:r>
        <w:rPr>
          <w:rFonts w:hint="eastAsia" w:ascii="宋体" w:hAnsi="宋体" w:eastAsia="宋体" w:cs="宋体"/>
          <w:b/>
          <w:color w:val="000000"/>
          <w:sz w:val="44"/>
          <w:szCs w:val="44"/>
          <w:u w:val="none"/>
          <w:lang w:val="en-US" w:eastAsia="zh-CN"/>
        </w:rPr>
        <w:t>（学科类功能部室）</w:t>
      </w:r>
    </w:p>
    <w:p w14:paraId="445C82B4">
      <w:pPr>
        <w:keepLines w:val="0"/>
        <w:pageBreakBefore w:val="0"/>
        <w:kinsoku/>
        <w:wordWrap/>
        <w:overflowPunct/>
        <w:topLinePunct w:val="0"/>
        <w:autoSpaceDE/>
        <w:autoSpaceDN/>
        <w:bidi w:val="0"/>
        <w:spacing w:line="360" w:lineRule="auto"/>
        <w:jc w:val="center"/>
        <w:textAlignment w:val="auto"/>
        <w:outlineLvl w:val="2"/>
        <w:rPr>
          <w:rFonts w:hint="eastAsia" w:ascii="宋体" w:hAnsi="宋体" w:eastAsia="宋体" w:cs="宋体"/>
          <w:b/>
          <w:color w:val="000000"/>
          <w:sz w:val="44"/>
          <w:szCs w:val="44"/>
          <w:lang w:eastAsia="zh-CN"/>
        </w:rPr>
      </w:pPr>
      <w:r>
        <w:rPr>
          <w:rFonts w:hint="eastAsia" w:ascii="宋体" w:hAnsi="宋体" w:eastAsia="宋体" w:cs="宋体"/>
          <w:b/>
          <w:color w:val="000000"/>
          <w:sz w:val="44"/>
          <w:szCs w:val="44"/>
          <w:u w:val="none"/>
          <w:lang w:val="en-US" w:eastAsia="zh-CN"/>
        </w:rPr>
        <w:t>第</w:t>
      </w:r>
      <w:r>
        <w:rPr>
          <w:rFonts w:hint="eastAsia" w:ascii="宋体" w:hAnsi="宋体" w:eastAsia="宋体" w:cs="宋体"/>
          <w:b/>
          <w:color w:val="000000"/>
          <w:sz w:val="44"/>
          <w:szCs w:val="44"/>
          <w:u w:val="single"/>
          <w:lang w:val="en-US" w:eastAsia="zh-CN"/>
        </w:rPr>
        <w:t xml:space="preserve"> 1 </w:t>
      </w:r>
      <w:r>
        <w:rPr>
          <w:rFonts w:hint="eastAsia" w:ascii="宋体" w:hAnsi="宋体" w:eastAsia="宋体" w:cs="宋体"/>
          <w:b/>
          <w:color w:val="000000"/>
          <w:sz w:val="44"/>
          <w:szCs w:val="44"/>
          <w:lang w:eastAsia="zh-CN"/>
        </w:rPr>
        <w:t>包</w:t>
      </w:r>
    </w:p>
    <w:p w14:paraId="7B7D8302">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36"/>
          <w:szCs w:val="36"/>
        </w:rPr>
      </w:pPr>
    </w:p>
    <w:p w14:paraId="4948FAE9">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36"/>
          <w:szCs w:val="36"/>
        </w:rPr>
      </w:pPr>
    </w:p>
    <w:p w14:paraId="6DB2C983">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36"/>
          <w:szCs w:val="36"/>
        </w:rPr>
      </w:pPr>
      <w:r>
        <w:rPr>
          <w:rFonts w:hint="eastAsia" w:ascii="宋体" w:hAnsi="宋体" w:eastAsia="宋体" w:cs="宋体"/>
          <w:b/>
          <w:color w:val="000000"/>
          <w:sz w:val="36"/>
          <w:szCs w:val="36"/>
        </w:rPr>
        <w:t>合 同 条 款</w:t>
      </w:r>
    </w:p>
    <w:p w14:paraId="6515B2AE">
      <w:pPr>
        <w:pStyle w:val="3"/>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color w:val="000000"/>
          <w:sz w:val="36"/>
          <w:szCs w:val="36"/>
        </w:rPr>
      </w:pPr>
      <w:r>
        <w:rPr>
          <w:rFonts w:hint="eastAsia" w:ascii="宋体" w:hAnsi="宋体" w:eastAsia="宋体" w:cs="宋体"/>
          <w:b/>
          <w:color w:val="000000"/>
          <w:kern w:val="0"/>
          <w:sz w:val="36"/>
          <w:szCs w:val="36"/>
        </w:rPr>
        <w:t>（本格式条款供双方签订合同参考，采购人可根据项目的实际情况增加条款和内容）</w:t>
      </w:r>
    </w:p>
    <w:p w14:paraId="13D4FB71">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36"/>
          <w:szCs w:val="36"/>
        </w:rPr>
      </w:pPr>
    </w:p>
    <w:p w14:paraId="2D191866">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36"/>
          <w:szCs w:val="36"/>
        </w:rPr>
      </w:pPr>
    </w:p>
    <w:p w14:paraId="5C394C8B">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bCs/>
          <w:color w:val="000000"/>
          <w:sz w:val="36"/>
          <w:szCs w:val="36"/>
        </w:rPr>
      </w:pPr>
      <w:r>
        <w:rPr>
          <w:rFonts w:hint="eastAsia" w:ascii="宋体" w:hAnsi="宋体" w:eastAsia="宋体" w:cs="宋体"/>
          <w:b/>
          <w:color w:val="000000"/>
          <w:sz w:val="36"/>
          <w:szCs w:val="36"/>
        </w:rPr>
        <w:t>合同编号：</w:t>
      </w:r>
      <w:r>
        <w:rPr>
          <w:rFonts w:hint="eastAsia" w:ascii="宋体" w:hAnsi="宋体" w:eastAsia="宋体" w:cs="宋体"/>
          <w:b/>
          <w:bCs/>
          <w:color w:val="000000"/>
          <w:sz w:val="36"/>
          <w:szCs w:val="36"/>
        </w:rPr>
        <w:t>XXXX</w:t>
      </w:r>
    </w:p>
    <w:p w14:paraId="5E6A565D">
      <w:pPr>
        <w:keepLines w:val="0"/>
        <w:pageBreakBefore w:val="0"/>
        <w:kinsoku/>
        <w:wordWrap/>
        <w:overflowPunct/>
        <w:topLinePunct w:val="0"/>
        <w:autoSpaceDE/>
        <w:autoSpaceDN/>
        <w:bidi w:val="0"/>
        <w:spacing w:line="540" w:lineRule="exact"/>
        <w:textAlignment w:val="auto"/>
        <w:rPr>
          <w:rFonts w:hint="eastAsia" w:ascii="宋体" w:hAnsi="宋体" w:eastAsia="宋体" w:cs="宋体"/>
          <w:b/>
          <w:color w:val="000000"/>
          <w:sz w:val="24"/>
          <w:szCs w:val="24"/>
        </w:rPr>
      </w:pPr>
    </w:p>
    <w:p w14:paraId="0010ABF4">
      <w:pPr>
        <w:keepLines w:val="0"/>
        <w:pageBreakBefore w:val="0"/>
        <w:kinsoku/>
        <w:wordWrap/>
        <w:overflowPunct/>
        <w:topLinePunct w:val="0"/>
        <w:autoSpaceDE/>
        <w:autoSpaceDN/>
        <w:bidi w:val="0"/>
        <w:spacing w:line="540" w:lineRule="exact"/>
        <w:textAlignment w:val="auto"/>
        <w:rPr>
          <w:rFonts w:hint="eastAsia" w:ascii="宋体" w:hAnsi="宋体" w:eastAsia="宋体" w:cs="宋体"/>
          <w:b/>
          <w:color w:val="000000"/>
          <w:sz w:val="24"/>
          <w:szCs w:val="24"/>
        </w:rPr>
      </w:pPr>
    </w:p>
    <w:p w14:paraId="6FBB2A82">
      <w:pPr>
        <w:keepLines w:val="0"/>
        <w:pageBreakBefore w:val="0"/>
        <w:kinsoku/>
        <w:wordWrap/>
        <w:overflowPunct/>
        <w:topLinePunct w:val="0"/>
        <w:autoSpaceDE/>
        <w:autoSpaceDN/>
        <w:bidi w:val="0"/>
        <w:spacing w:line="540" w:lineRule="exact"/>
        <w:textAlignment w:val="auto"/>
        <w:rPr>
          <w:rFonts w:hint="eastAsia" w:ascii="宋体" w:hAnsi="宋体" w:eastAsia="宋体" w:cs="宋体"/>
          <w:b/>
          <w:color w:val="000000"/>
          <w:sz w:val="24"/>
          <w:szCs w:val="24"/>
        </w:rPr>
      </w:pPr>
    </w:p>
    <w:p w14:paraId="4B4CFBD4">
      <w:pPr>
        <w:keepLines w:val="0"/>
        <w:pageBreakBefore w:val="0"/>
        <w:widowControl w:val="0"/>
        <w:kinsoku/>
        <w:wordWrap/>
        <w:overflowPunct/>
        <w:topLinePunct w:val="0"/>
        <w:autoSpaceDE/>
        <w:autoSpaceDN/>
        <w:bidi w:val="0"/>
        <w:adjustRightInd/>
        <w:snapToGrid/>
        <w:spacing w:line="540" w:lineRule="exact"/>
        <w:textAlignment w:val="auto"/>
        <w:outlineLvl w:val="9"/>
        <w:rPr>
          <w:rFonts w:hint="eastAsia" w:ascii="宋体" w:hAnsi="宋体" w:eastAsia="宋体" w:cs="宋体"/>
          <w:b/>
          <w:color w:val="000000"/>
          <w:sz w:val="24"/>
          <w:szCs w:val="24"/>
        </w:rPr>
      </w:pPr>
    </w:p>
    <w:p w14:paraId="1D4E43D7">
      <w:pPr>
        <w:keepLines w:val="0"/>
        <w:pageBreakBefore w:val="0"/>
        <w:kinsoku/>
        <w:wordWrap/>
        <w:overflowPunct/>
        <w:topLinePunct w:val="0"/>
        <w:autoSpaceDE/>
        <w:autoSpaceDN/>
        <w:bidi w:val="0"/>
        <w:spacing w:line="540" w:lineRule="exact"/>
        <w:textAlignment w:val="auto"/>
        <w:rPr>
          <w:rFonts w:hint="eastAsia" w:ascii="宋体" w:hAnsi="宋体" w:eastAsia="宋体" w:cs="宋体"/>
          <w:sz w:val="24"/>
          <w:szCs w:val="24"/>
        </w:rPr>
      </w:pPr>
    </w:p>
    <w:p w14:paraId="10D4C10A">
      <w:pPr>
        <w:keepLines w:val="0"/>
        <w:pageBreakBefore w:val="0"/>
        <w:kinsoku/>
        <w:wordWrap/>
        <w:overflowPunct/>
        <w:topLinePunct w:val="0"/>
        <w:autoSpaceDE/>
        <w:autoSpaceDN/>
        <w:bidi w:val="0"/>
        <w:spacing w:line="540" w:lineRule="exact"/>
        <w:ind w:left="1469" w:hanging="1469" w:hangingChars="400"/>
        <w:jc w:val="center"/>
        <w:textAlignment w:val="auto"/>
        <w:rPr>
          <w:rFonts w:hint="eastAsia" w:ascii="宋体" w:hAnsi="宋体" w:eastAsia="宋体" w:cs="宋体"/>
          <w:b/>
          <w:color w:val="000000"/>
          <w:spacing w:val="23"/>
          <w:sz w:val="32"/>
          <w:szCs w:val="32"/>
        </w:rPr>
      </w:pPr>
      <w:r>
        <w:rPr>
          <w:rFonts w:hint="eastAsia" w:ascii="宋体" w:hAnsi="宋体" w:eastAsia="宋体" w:cs="宋体"/>
          <w:b/>
          <w:color w:val="000000"/>
          <w:spacing w:val="23"/>
          <w:sz w:val="32"/>
          <w:szCs w:val="32"/>
        </w:rPr>
        <w:t>甲方(</w:t>
      </w:r>
      <w:r>
        <w:rPr>
          <w:rFonts w:hint="eastAsia" w:ascii="宋体" w:hAnsi="宋体" w:eastAsia="宋体" w:cs="宋体"/>
          <w:b/>
          <w:color w:val="000000"/>
          <w:spacing w:val="23"/>
          <w:sz w:val="32"/>
          <w:szCs w:val="32"/>
          <w:lang w:val="en-US" w:eastAsia="zh-CN"/>
        </w:rPr>
        <w:t>**学校</w:t>
      </w:r>
      <w:r>
        <w:rPr>
          <w:rFonts w:hint="eastAsia" w:ascii="宋体" w:hAnsi="宋体" w:eastAsia="宋体" w:cs="宋体"/>
          <w:b/>
          <w:color w:val="000000"/>
          <w:spacing w:val="23"/>
          <w:sz w:val="32"/>
          <w:szCs w:val="32"/>
        </w:rPr>
        <w:t>)：</w:t>
      </w:r>
      <w:r>
        <w:rPr>
          <w:rFonts w:hint="eastAsia" w:ascii="宋体" w:hAnsi="宋体" w:eastAsia="宋体" w:cs="宋体"/>
          <w:color w:val="000000"/>
          <w:spacing w:val="23"/>
          <w:sz w:val="32"/>
          <w:szCs w:val="32"/>
          <w:u w:val="single"/>
        </w:rPr>
        <w:t></w:t>
      </w:r>
    </w:p>
    <w:p w14:paraId="174E80D5">
      <w:pPr>
        <w:keepLines w:val="0"/>
        <w:pageBreakBefore w:val="0"/>
        <w:kinsoku/>
        <w:wordWrap/>
        <w:overflowPunct/>
        <w:topLinePunct w:val="0"/>
        <w:autoSpaceDE/>
        <w:autoSpaceDN/>
        <w:bidi w:val="0"/>
        <w:spacing w:line="540" w:lineRule="exact"/>
        <w:ind w:left="1285" w:hanging="1469" w:hangingChars="400"/>
        <w:jc w:val="center"/>
        <w:textAlignment w:val="auto"/>
        <w:rPr>
          <w:rFonts w:hint="eastAsia" w:ascii="宋体" w:hAnsi="宋体" w:eastAsia="宋体" w:cs="宋体"/>
          <w:color w:val="000000"/>
          <w:spacing w:val="23"/>
          <w:sz w:val="32"/>
          <w:szCs w:val="32"/>
          <w:u w:val="single"/>
        </w:rPr>
      </w:pPr>
      <w:r>
        <w:rPr>
          <w:rFonts w:hint="eastAsia" w:ascii="宋体" w:hAnsi="宋体" w:eastAsia="宋体" w:cs="宋体"/>
          <w:b/>
          <w:color w:val="000000"/>
          <w:spacing w:val="23"/>
          <w:sz w:val="32"/>
          <w:szCs w:val="32"/>
        </w:rPr>
        <w:fldChar w:fldCharType="begin"/>
      </w:r>
      <w:r>
        <w:rPr>
          <w:rFonts w:hint="eastAsia" w:ascii="宋体" w:hAnsi="宋体" w:eastAsia="宋体" w:cs="宋体"/>
          <w:b/>
          <w:color w:val="000000"/>
          <w:spacing w:val="23"/>
          <w:sz w:val="32"/>
          <w:szCs w:val="32"/>
        </w:rPr>
        <w:instrText xml:space="preserve">HYPERLINK "http://set2.mail.qq.com/cgi-bin/mail_spam?action=check_link&amp;spam=0&amp;url=http%3A%2F%2Fwww%2Ebaidu%2Ecom%2Fs%3Fwd%3D%25E4%25B9%2599%25E6%2596%25B9%26hl_tag%3Dtextlink%26tn%3DSE_hldp01350_v6v6zkg6"</w:instrText>
      </w:r>
      <w:r>
        <w:rPr>
          <w:rFonts w:hint="eastAsia" w:ascii="宋体" w:hAnsi="宋体" w:eastAsia="宋体" w:cs="宋体"/>
          <w:b/>
          <w:color w:val="000000"/>
          <w:spacing w:val="23"/>
          <w:sz w:val="32"/>
          <w:szCs w:val="32"/>
        </w:rPr>
        <w:fldChar w:fldCharType="separate"/>
      </w:r>
      <w:r>
        <w:rPr>
          <w:rFonts w:hint="eastAsia" w:ascii="宋体" w:hAnsi="宋体" w:eastAsia="宋体" w:cs="宋体"/>
          <w:b/>
          <w:color w:val="000000"/>
          <w:spacing w:val="23"/>
          <w:sz w:val="32"/>
          <w:szCs w:val="32"/>
        </w:rPr>
        <w:t>乙方</w:t>
      </w:r>
      <w:r>
        <w:rPr>
          <w:rFonts w:hint="eastAsia" w:ascii="宋体" w:hAnsi="宋体" w:eastAsia="宋体" w:cs="宋体"/>
          <w:b/>
          <w:color w:val="000000"/>
          <w:spacing w:val="23"/>
          <w:sz w:val="32"/>
          <w:szCs w:val="32"/>
        </w:rPr>
        <w:fldChar w:fldCharType="end"/>
      </w:r>
      <w:r>
        <w:rPr>
          <w:rFonts w:hint="eastAsia" w:ascii="宋体" w:hAnsi="宋体" w:eastAsia="宋体" w:cs="宋体"/>
          <w:b/>
          <w:color w:val="000000"/>
          <w:spacing w:val="23"/>
          <w:sz w:val="32"/>
          <w:szCs w:val="32"/>
        </w:rPr>
        <w:t>(供应商)：</w:t>
      </w:r>
      <w:r>
        <w:rPr>
          <w:rFonts w:hint="eastAsia" w:ascii="宋体" w:hAnsi="宋体" w:eastAsia="宋体" w:cs="宋体"/>
          <w:color w:val="000000"/>
          <w:spacing w:val="23"/>
          <w:sz w:val="32"/>
          <w:szCs w:val="32"/>
          <w:u w:val="single"/>
        </w:rPr>
        <w:t></w:t>
      </w:r>
    </w:p>
    <w:p w14:paraId="1EDE31F2">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color w:val="000000"/>
          <w:sz w:val="32"/>
          <w:szCs w:val="32"/>
        </w:rPr>
      </w:pPr>
      <w:r>
        <w:rPr>
          <w:rFonts w:hint="eastAsia" w:ascii="宋体" w:hAnsi="宋体" w:eastAsia="宋体" w:cs="宋体"/>
          <w:b/>
          <w:color w:val="000000"/>
          <w:spacing w:val="23"/>
          <w:sz w:val="32"/>
          <w:szCs w:val="32"/>
        </w:rPr>
        <w:t>签订时间：</w:t>
      </w:r>
      <w:r>
        <w:rPr>
          <w:rFonts w:hint="eastAsia" w:ascii="宋体" w:hAnsi="宋体" w:eastAsia="宋体" w:cs="宋体"/>
          <w:color w:val="000000"/>
          <w:spacing w:val="23"/>
          <w:sz w:val="32"/>
          <w:szCs w:val="32"/>
          <w:u w:val="single"/>
        </w:rPr>
        <w:t></w:t>
      </w:r>
      <w:r>
        <w:rPr>
          <w:rFonts w:hint="eastAsia" w:ascii="宋体" w:hAnsi="宋体" w:eastAsia="宋体" w:cs="宋体"/>
          <w:b/>
          <w:color w:val="000000"/>
          <w:spacing w:val="23"/>
          <w:sz w:val="32"/>
          <w:szCs w:val="32"/>
        </w:rPr>
        <w:t>年</w:t>
      </w:r>
      <w:r>
        <w:rPr>
          <w:rFonts w:hint="eastAsia" w:ascii="宋体" w:hAnsi="宋体" w:eastAsia="宋体" w:cs="宋体"/>
          <w:color w:val="000000"/>
          <w:spacing w:val="23"/>
          <w:sz w:val="32"/>
          <w:szCs w:val="32"/>
          <w:u w:val="single"/>
        </w:rPr>
        <w:t></w:t>
      </w:r>
      <w:r>
        <w:rPr>
          <w:rFonts w:hint="eastAsia" w:ascii="宋体" w:hAnsi="宋体" w:eastAsia="宋体" w:cs="宋体"/>
          <w:b/>
          <w:color w:val="000000"/>
          <w:spacing w:val="23"/>
          <w:sz w:val="32"/>
          <w:szCs w:val="32"/>
        </w:rPr>
        <w:t>月</w:t>
      </w:r>
      <w:r>
        <w:rPr>
          <w:rFonts w:hint="eastAsia" w:ascii="宋体" w:hAnsi="宋体" w:eastAsia="宋体" w:cs="宋体"/>
          <w:color w:val="000000"/>
          <w:spacing w:val="23"/>
          <w:sz w:val="32"/>
          <w:szCs w:val="32"/>
          <w:u w:val="single"/>
        </w:rPr>
        <w:t></w:t>
      </w:r>
      <w:r>
        <w:rPr>
          <w:rFonts w:hint="eastAsia" w:ascii="宋体" w:hAnsi="宋体" w:eastAsia="宋体" w:cs="宋体"/>
          <w:b/>
          <w:color w:val="000000"/>
          <w:spacing w:val="23"/>
          <w:sz w:val="32"/>
          <w:szCs w:val="32"/>
        </w:rPr>
        <w:t>日</w:t>
      </w:r>
    </w:p>
    <w:p w14:paraId="0AABC8C9">
      <w:pPr>
        <w:rPr>
          <w:rFonts w:hint="eastAsia" w:ascii="宋体" w:hAnsi="宋体" w:eastAsia="宋体" w:cs="宋体"/>
          <w:b/>
          <w:color w:val="000000"/>
          <w:sz w:val="24"/>
          <w:szCs w:val="24"/>
          <w:lang w:bidi="ar"/>
        </w:rPr>
      </w:pPr>
      <w:r>
        <w:rPr>
          <w:rFonts w:hint="eastAsia" w:ascii="宋体" w:hAnsi="宋体" w:eastAsia="宋体" w:cs="宋体"/>
          <w:b/>
          <w:color w:val="000000"/>
          <w:sz w:val="24"/>
          <w:szCs w:val="24"/>
          <w:lang w:bidi="ar"/>
        </w:rPr>
        <w:br w:type="page"/>
      </w:r>
    </w:p>
    <w:p w14:paraId="689E7474">
      <w:pPr>
        <w:keepLines w:val="0"/>
        <w:pageBreakBefore w:val="0"/>
        <w:widowControl/>
        <w:kinsoku/>
        <w:wordWrap/>
        <w:overflowPunct/>
        <w:topLinePunct w:val="0"/>
        <w:autoSpaceDE/>
        <w:autoSpaceDN/>
        <w:bidi w:val="0"/>
        <w:spacing w:line="360" w:lineRule="auto"/>
        <w:jc w:val="center"/>
        <w:textAlignment w:val="auto"/>
        <w:rPr>
          <w:rFonts w:hint="eastAsia" w:ascii="宋体" w:hAnsi="宋体" w:eastAsia="宋体" w:cs="宋体"/>
          <w:b/>
          <w:color w:val="auto"/>
          <w:sz w:val="32"/>
          <w:szCs w:val="32"/>
          <w:highlight w:val="none"/>
          <w:lang w:bidi="ar"/>
        </w:rPr>
      </w:pPr>
      <w:r>
        <w:rPr>
          <w:rFonts w:hint="eastAsia" w:ascii="宋体" w:hAnsi="宋体" w:eastAsia="宋体" w:cs="宋体"/>
          <w:b/>
          <w:color w:val="auto"/>
          <w:sz w:val="32"/>
          <w:szCs w:val="32"/>
          <w:highlight w:val="none"/>
          <w:lang w:bidi="ar"/>
        </w:rPr>
        <w:t>合同范本</w:t>
      </w:r>
    </w:p>
    <w:p w14:paraId="33C75A52">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甲方(**学校)：</w:t>
      </w:r>
      <w:r>
        <w:rPr>
          <w:rFonts w:hint="eastAsia" w:ascii="宋体" w:hAnsi="宋体" w:eastAsia="宋体" w:cs="宋体"/>
          <w:bCs/>
          <w:color w:val="auto"/>
          <w:sz w:val="24"/>
          <w:szCs w:val="24"/>
          <w:highlight w:val="none"/>
          <w:u w:val="single"/>
          <w:lang w:bidi="ar"/>
        </w:rPr>
        <w:t xml:space="preserve">           </w:t>
      </w:r>
    </w:p>
    <w:p w14:paraId="04C9045D">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乙方</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(供应商)：</w:t>
      </w:r>
      <w:r>
        <w:rPr>
          <w:rFonts w:hint="eastAsia" w:ascii="宋体" w:hAnsi="宋体" w:eastAsia="宋体" w:cs="宋体"/>
          <w:bCs/>
          <w:color w:val="auto"/>
          <w:sz w:val="24"/>
          <w:szCs w:val="24"/>
          <w:highlight w:val="none"/>
          <w:u w:val="single"/>
          <w:lang w:bidi="ar"/>
        </w:rPr>
        <w:t xml:space="preserve">           </w:t>
      </w:r>
    </w:p>
    <w:p w14:paraId="41FBC299">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甲乙双方根据</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eastAsia="zh-CN"/>
        </w:rPr>
        <w:t>就2026年全区学校教育教学设施设备采购项目(学科类功能部室)</w:t>
      </w:r>
      <w:r>
        <w:rPr>
          <w:rFonts w:hint="eastAsia" w:ascii="宋体" w:hAnsi="宋体" w:eastAsia="宋体" w:cs="宋体"/>
          <w:i w:val="0"/>
          <w:iCs w:val="0"/>
          <w:caps w:val="0"/>
          <w:color w:val="auto"/>
          <w:spacing w:val="0"/>
          <w:kern w:val="0"/>
          <w:sz w:val="24"/>
          <w:szCs w:val="24"/>
          <w:highlight w:val="none"/>
          <w:u w:val="none"/>
          <w:lang w:val="en-US" w:eastAsia="zh-CN" w:bidi="ar-SA"/>
        </w:rPr>
        <w:t>第1包</w:t>
      </w:r>
      <w:r>
        <w:rPr>
          <w:rFonts w:hint="eastAsia" w:ascii="宋体" w:hAnsi="宋体" w:eastAsia="宋体" w:cs="宋体"/>
          <w:bCs/>
          <w:color w:val="auto"/>
          <w:sz w:val="24"/>
          <w:szCs w:val="24"/>
          <w:highlight w:val="none"/>
        </w:rPr>
        <w:t>（项目编号：</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采购结果及相关招标文件及投标文件，本合同经双方友好协商平等、诚信、协作的原则，按照</w:t>
      </w:r>
      <w:r>
        <w:rPr>
          <w:rFonts w:hint="eastAsia" w:ascii="宋体" w:hAnsi="宋体" w:eastAsia="宋体" w:cs="宋体"/>
          <w:color w:val="auto"/>
          <w:kern w:val="0"/>
          <w:sz w:val="24"/>
          <w:szCs w:val="24"/>
          <w:highlight w:val="none"/>
        </w:rPr>
        <w:t>《中华人民共和国政府采购法》和《中华人民共和国民法典》</w:t>
      </w:r>
      <w:r>
        <w:rPr>
          <w:rFonts w:hint="eastAsia" w:ascii="宋体" w:hAnsi="宋体" w:eastAsia="宋体" w:cs="宋体"/>
          <w:color w:val="auto"/>
          <w:sz w:val="24"/>
          <w:szCs w:val="24"/>
          <w:highlight w:val="none"/>
        </w:rPr>
        <w:t>经协商一致，订立本合同，供双方共同遵守：</w:t>
      </w:r>
    </w:p>
    <w:p w14:paraId="13DB60D2">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val="en-US" w:eastAsia="zh-CN" w:bidi="ar"/>
        </w:rPr>
      </w:pPr>
      <w:r>
        <w:rPr>
          <w:rFonts w:hint="eastAsia" w:ascii="宋体" w:hAnsi="宋体" w:eastAsia="宋体" w:cs="宋体"/>
          <w:b/>
          <w:color w:val="auto"/>
          <w:sz w:val="24"/>
          <w:szCs w:val="24"/>
          <w:highlight w:val="none"/>
          <w:lang w:val="en-US" w:eastAsia="zh-CN" w:bidi="ar"/>
        </w:rPr>
        <w:t>第一条  项目概况</w:t>
      </w:r>
    </w:p>
    <w:p w14:paraId="08F00792">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bCs/>
          <w:color w:val="auto"/>
          <w:sz w:val="24"/>
          <w:szCs w:val="24"/>
          <w:highlight w:val="none"/>
          <w:lang w:val="en-US" w:eastAsia="zh-CN" w:bidi="ar"/>
        </w:rPr>
      </w:pPr>
      <w:r>
        <w:rPr>
          <w:rFonts w:hint="eastAsia" w:ascii="宋体" w:hAnsi="宋体" w:eastAsia="宋体" w:cs="宋体"/>
          <w:bCs/>
          <w:color w:val="auto"/>
          <w:sz w:val="24"/>
          <w:szCs w:val="24"/>
          <w:highlight w:val="none"/>
          <w:lang w:val="en-US" w:eastAsia="zh-CN" w:bidi="ar"/>
        </w:rPr>
        <w:t>项目名称：__________________</w:t>
      </w:r>
    </w:p>
    <w:p w14:paraId="650D10BC">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default" w:ascii="宋体" w:hAnsi="宋体" w:eastAsia="宋体" w:cs="宋体"/>
          <w:bCs/>
          <w:color w:val="auto"/>
          <w:sz w:val="24"/>
          <w:szCs w:val="24"/>
          <w:highlight w:val="none"/>
          <w:lang w:val="en-US" w:eastAsia="zh-CN" w:bidi="ar"/>
        </w:rPr>
      </w:pPr>
      <w:r>
        <w:rPr>
          <w:rFonts w:hint="eastAsia" w:ascii="宋体" w:hAnsi="宋体" w:eastAsia="宋体" w:cs="宋体"/>
          <w:bCs/>
          <w:color w:val="auto"/>
          <w:sz w:val="24"/>
          <w:szCs w:val="24"/>
          <w:highlight w:val="none"/>
          <w:lang w:val="en-US" w:eastAsia="zh-CN" w:bidi="ar"/>
        </w:rPr>
        <w:t xml:space="preserve">采购包：__________________ </w:t>
      </w:r>
    </w:p>
    <w:p w14:paraId="5D4A7CDC">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bCs/>
          <w:color w:val="auto"/>
          <w:sz w:val="24"/>
          <w:szCs w:val="24"/>
          <w:highlight w:val="none"/>
          <w:lang w:val="en-US" w:eastAsia="zh-CN" w:bidi="ar"/>
        </w:rPr>
      </w:pPr>
      <w:r>
        <w:rPr>
          <w:rFonts w:hint="eastAsia" w:ascii="宋体" w:hAnsi="宋体" w:eastAsia="宋体" w:cs="宋体"/>
          <w:bCs/>
          <w:color w:val="auto"/>
          <w:sz w:val="24"/>
          <w:szCs w:val="24"/>
          <w:highlight w:val="none"/>
          <w:lang w:val="en-US" w:eastAsia="zh-CN" w:bidi="ar"/>
        </w:rPr>
        <w:t>采购内容：__________________</w:t>
      </w:r>
    </w:p>
    <w:p w14:paraId="2D8C2982">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二</w:t>
      </w:r>
      <w:r>
        <w:rPr>
          <w:rFonts w:hint="eastAsia" w:ascii="宋体" w:hAnsi="宋体" w:eastAsia="宋体" w:cs="宋体"/>
          <w:b/>
          <w:color w:val="auto"/>
          <w:sz w:val="24"/>
          <w:szCs w:val="24"/>
          <w:highlight w:val="none"/>
          <w:lang w:bidi="ar"/>
        </w:rPr>
        <w:t>条  甲方采购的货物内容和含税价格：</w:t>
      </w:r>
    </w:p>
    <w:p w14:paraId="47DF8F6E">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合同</w:t>
      </w:r>
      <w:r>
        <w:rPr>
          <w:rFonts w:hint="eastAsia" w:ascii="宋体" w:hAnsi="宋体" w:eastAsia="宋体" w:cs="宋体"/>
          <w:bCs/>
          <w:color w:val="auto"/>
          <w:sz w:val="24"/>
          <w:szCs w:val="24"/>
          <w:highlight w:val="none"/>
          <w:lang w:val="en-US" w:eastAsia="zh-CN" w:bidi="ar"/>
        </w:rPr>
        <w:t>暂定</w:t>
      </w:r>
      <w:r>
        <w:rPr>
          <w:rFonts w:hint="eastAsia" w:ascii="宋体" w:hAnsi="宋体" w:eastAsia="宋体" w:cs="宋体"/>
          <w:bCs/>
          <w:color w:val="auto"/>
          <w:sz w:val="24"/>
          <w:szCs w:val="24"/>
          <w:highlight w:val="none"/>
          <w:lang w:bidi="ar"/>
        </w:rPr>
        <w:t>总价（含税）___________________(金额单位：人民币元)</w:t>
      </w:r>
    </w:p>
    <w:p w14:paraId="2F8796B6">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合同单价、采购清单及货物参数见附表。</w:t>
      </w:r>
    </w:p>
    <w:p w14:paraId="588AFB80">
      <w:pPr>
        <w:keepNext w:val="0"/>
        <w:keepLines w:val="0"/>
        <w:pageBreakBefore w:val="0"/>
        <w:widowControl/>
        <w:kinsoku/>
        <w:wordWrap/>
        <w:overflowPunct/>
        <w:topLinePunct w:val="0"/>
        <w:autoSpaceDE/>
        <w:autoSpaceDN/>
        <w:bidi w:val="0"/>
        <w:adjustRightInd/>
        <w:snapToGrid w:val="0"/>
        <w:spacing w:line="540" w:lineRule="exact"/>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bCs/>
          <w:color w:val="auto"/>
          <w:sz w:val="24"/>
          <w:szCs w:val="24"/>
          <w:highlight w:val="none"/>
          <w:lang w:bidi="ar"/>
        </w:rPr>
        <w:t>合同价款包括但不限于货物价款(含通常配备的备品备件、易损件）、软件升级费、人工费、货物（产品）设计费、包装费、仓储费、运输费、装卸费、保险费、安装费、调试费、</w:t>
      </w:r>
      <w:r>
        <w:rPr>
          <w:rFonts w:hint="eastAsia" w:ascii="宋体" w:hAnsi="宋体" w:eastAsia="宋体" w:cs="宋体"/>
          <w:bCs/>
          <w:color w:val="auto"/>
          <w:sz w:val="24"/>
          <w:szCs w:val="24"/>
          <w:highlight w:val="none"/>
          <w:lang w:val="en-US" w:eastAsia="zh-CN" w:bidi="ar"/>
        </w:rPr>
        <w:t>软件服务费、</w:t>
      </w:r>
      <w:r>
        <w:rPr>
          <w:rFonts w:hint="eastAsia" w:ascii="宋体" w:hAnsi="宋体" w:eastAsia="宋体" w:cs="宋体"/>
          <w:bCs/>
          <w:color w:val="auto"/>
          <w:sz w:val="24"/>
          <w:szCs w:val="24"/>
          <w:highlight w:val="none"/>
          <w:lang w:bidi="ar"/>
        </w:rPr>
        <w:t>培训费、配件费、售后服务、验收费、招标代理服务费、利润、风险、税金等在项目实施过程中所发生的所有费用。</w:t>
      </w:r>
    </w:p>
    <w:p w14:paraId="23AED2AE">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三</w:t>
      </w:r>
      <w:r>
        <w:rPr>
          <w:rFonts w:hint="eastAsia" w:ascii="宋体" w:hAnsi="宋体" w:eastAsia="宋体" w:cs="宋体"/>
          <w:b/>
          <w:color w:val="auto"/>
          <w:sz w:val="24"/>
          <w:szCs w:val="24"/>
          <w:highlight w:val="none"/>
          <w:lang w:bidi="ar"/>
        </w:rPr>
        <w:t>条  货物的质量</w:t>
      </w:r>
      <w:r>
        <w:rPr>
          <w:rFonts w:hint="eastAsia" w:ascii="宋体" w:hAnsi="宋体" w:eastAsia="宋体" w:cs="宋体"/>
          <w:b/>
          <w:color w:val="auto"/>
          <w:sz w:val="24"/>
          <w:szCs w:val="24"/>
          <w:highlight w:val="none"/>
          <w:lang w:bidi="ar"/>
        </w:rPr>
        <w:fldChar w:fldCharType="begin"/>
      </w:r>
      <w:r>
        <w:rPr>
          <w:rFonts w:hint="eastAsia" w:ascii="宋体" w:hAnsi="宋体" w:eastAsia="宋体" w:cs="宋体"/>
          <w:b/>
          <w:color w:val="auto"/>
          <w:sz w:val="24"/>
          <w:szCs w:val="24"/>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宋体" w:hAnsi="宋体" w:eastAsia="宋体" w:cs="宋体"/>
          <w:b/>
          <w:color w:val="auto"/>
          <w:sz w:val="24"/>
          <w:szCs w:val="24"/>
          <w:highlight w:val="none"/>
          <w:lang w:bidi="ar"/>
        </w:rPr>
        <w:fldChar w:fldCharType="separate"/>
      </w:r>
      <w:r>
        <w:rPr>
          <w:rFonts w:hint="eastAsia" w:ascii="宋体" w:hAnsi="宋体" w:eastAsia="宋体" w:cs="宋体"/>
          <w:b/>
          <w:color w:val="auto"/>
          <w:sz w:val="24"/>
          <w:szCs w:val="24"/>
          <w:highlight w:val="none"/>
          <w:lang w:bidi="ar"/>
        </w:rPr>
        <w:t>技术标准</w:t>
      </w:r>
      <w:r>
        <w:rPr>
          <w:rFonts w:hint="eastAsia" w:ascii="宋体" w:hAnsi="宋体" w:eastAsia="宋体" w:cs="宋体"/>
          <w:b/>
          <w:color w:val="auto"/>
          <w:sz w:val="24"/>
          <w:szCs w:val="24"/>
          <w:highlight w:val="none"/>
          <w:lang w:bidi="ar"/>
        </w:rPr>
        <w:fldChar w:fldCharType="end"/>
      </w:r>
      <w:r>
        <w:rPr>
          <w:rFonts w:hint="eastAsia" w:ascii="宋体" w:hAnsi="宋体" w:eastAsia="宋体" w:cs="宋体"/>
          <w:b/>
          <w:color w:val="auto"/>
          <w:sz w:val="24"/>
          <w:szCs w:val="24"/>
          <w:highlight w:val="none"/>
          <w:lang w:bidi="ar"/>
        </w:rPr>
        <w:t>、包装要求及</w:t>
      </w:r>
      <w:r>
        <w:rPr>
          <w:rFonts w:hint="eastAsia" w:ascii="宋体" w:hAnsi="宋体" w:eastAsia="宋体" w:cs="宋体"/>
          <w:b/>
          <w:color w:val="auto"/>
          <w:sz w:val="24"/>
          <w:szCs w:val="24"/>
          <w:highlight w:val="none"/>
          <w:lang w:bidi="ar"/>
        </w:rPr>
        <w:fldChar w:fldCharType="begin"/>
      </w:r>
      <w:r>
        <w:rPr>
          <w:rFonts w:hint="eastAsia" w:ascii="宋体" w:hAnsi="宋体" w:eastAsia="宋体" w:cs="宋体"/>
          <w:b/>
          <w:color w:val="auto"/>
          <w:sz w:val="24"/>
          <w:szCs w:val="24"/>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宋体" w:hAnsi="宋体" w:eastAsia="宋体" w:cs="宋体"/>
          <w:b/>
          <w:color w:val="auto"/>
          <w:sz w:val="24"/>
          <w:szCs w:val="24"/>
          <w:highlight w:val="none"/>
          <w:lang w:bidi="ar"/>
        </w:rPr>
        <w:fldChar w:fldCharType="separate"/>
      </w:r>
      <w:r>
        <w:rPr>
          <w:rFonts w:hint="eastAsia" w:ascii="宋体" w:hAnsi="宋体" w:eastAsia="宋体" w:cs="宋体"/>
          <w:b/>
          <w:color w:val="auto"/>
          <w:sz w:val="24"/>
          <w:szCs w:val="24"/>
          <w:highlight w:val="none"/>
          <w:lang w:bidi="ar"/>
        </w:rPr>
        <w:t>乙方</w:t>
      </w:r>
      <w:r>
        <w:rPr>
          <w:rFonts w:hint="eastAsia" w:ascii="宋体" w:hAnsi="宋体" w:eastAsia="宋体" w:cs="宋体"/>
          <w:b/>
          <w:color w:val="auto"/>
          <w:sz w:val="24"/>
          <w:szCs w:val="24"/>
          <w:highlight w:val="none"/>
          <w:lang w:bidi="ar"/>
        </w:rPr>
        <w:fldChar w:fldCharType="end"/>
      </w:r>
      <w:r>
        <w:rPr>
          <w:rFonts w:hint="eastAsia" w:ascii="宋体" w:hAnsi="宋体" w:eastAsia="宋体" w:cs="宋体"/>
          <w:b/>
          <w:color w:val="auto"/>
          <w:sz w:val="24"/>
          <w:szCs w:val="24"/>
          <w:highlight w:val="none"/>
          <w:lang w:bidi="ar"/>
        </w:rPr>
        <w:t>售后服务</w:t>
      </w:r>
    </w:p>
    <w:p w14:paraId="25DD006C">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bidi="ar"/>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货物的质量技术标准按国家法律法规规定的现行标准、招标文件、投标文件所要求的技术标准执行。</w:t>
      </w:r>
    </w:p>
    <w:p w14:paraId="26B86B1B">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乙方应按生</w:t>
      </w:r>
      <w:r>
        <w:rPr>
          <w:rFonts w:hint="eastAsia" w:ascii="宋体" w:hAnsi="宋体" w:eastAsia="宋体" w:cs="宋体"/>
          <w:bCs/>
          <w:color w:val="auto"/>
          <w:sz w:val="24"/>
          <w:szCs w:val="24"/>
          <w:highlight w:val="none"/>
          <w:lang w:bidi="ar"/>
        </w:rPr>
        <w:t>产厂家的保修规定和投标文件说明的服务承诺做好保修服务。</w:t>
      </w:r>
    </w:p>
    <w:p w14:paraId="3CE3D846">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bCs/>
          <w:color w:val="auto"/>
          <w:sz w:val="24"/>
          <w:szCs w:val="24"/>
          <w:highlight w:val="none"/>
          <w:lang w:bidi="ar"/>
        </w:rPr>
        <w:t>乙方从提供货物发票之日起，保证产品为全新原厂设备。在保修期内，所有服务及配件全部免费,保修期外，能更及时地为用户提供备品备件。</w:t>
      </w:r>
    </w:p>
    <w:p w14:paraId="0F4C6887">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4</w:t>
      </w:r>
      <w:r>
        <w:rPr>
          <w:rFonts w:hint="eastAsia" w:ascii="宋体" w:hAnsi="宋体" w:eastAsia="宋体" w:cs="宋体"/>
          <w:color w:val="auto"/>
          <w:sz w:val="24"/>
          <w:szCs w:val="24"/>
          <w:highlight w:val="none"/>
          <w:lang w:val="en-US" w:eastAsia="zh-CN"/>
        </w:rPr>
        <w:t>.</w:t>
      </w:r>
      <w:r>
        <w:rPr>
          <w:rFonts w:hint="eastAsia" w:ascii="宋体" w:hAnsi="宋体" w:eastAsia="宋体" w:cs="宋体"/>
          <w:bCs/>
          <w:color w:val="auto"/>
          <w:sz w:val="24"/>
          <w:szCs w:val="24"/>
          <w:highlight w:val="none"/>
          <w:lang w:bidi="ar"/>
        </w:rPr>
        <w:t>乙方售后服务</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"http://set2.mail.qq.com/cgi-bin/mail_spam?action=check_link&amp;spam=0&amp;url=http%3A%2F%2Fwww%2Ebaidu%2Ecom%2Fs%3Fwd%3D%25E5%2593%258D%25E5%25BA%2594%25E6%2597%25B6%25E9%2597%25B4%26hl_tag%3Dtextlink%26tn%3DSE_hldp01350_v6v6zkg6"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响应时间</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乙方必须按照招标文件及投标文件的服务标准执行，保证7×24小时电话应急响应，保证3小时内到现场处理相关问题，费用由乙方负责。如乙方在接到通知工作日的6小时内没有答复和处理问题，则视为乙方承认质量问题并承担由此而发生的一切费用。质保期间因产品的任何质量问题原因造成的直接经济损失应全部由乙方自行负责。提供每年至少1次的免费货物巡回检修服务。</w:t>
      </w:r>
    </w:p>
    <w:p w14:paraId="756603BF">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5</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lang w:bidi="ar"/>
        </w:rPr>
        <w:t>乙方安排至少一名熟悉该项目的实施人员全时负责项目实施和服务，在合同履行中未经甲方同意不得擅自更换他人。</w:t>
      </w:r>
    </w:p>
    <w:p w14:paraId="31DF91F9">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u w:val="single"/>
          <w:lang w:bidi="ar"/>
        </w:rPr>
      </w:pPr>
      <w:r>
        <w:rPr>
          <w:rFonts w:hint="eastAsia" w:ascii="宋体" w:hAnsi="宋体" w:eastAsia="宋体" w:cs="宋体"/>
          <w:bCs/>
          <w:color w:val="auto"/>
          <w:sz w:val="24"/>
          <w:szCs w:val="24"/>
          <w:highlight w:val="none"/>
          <w:lang w:bidi="ar"/>
        </w:rPr>
        <w:t>乙方项目负责人：</w:t>
      </w:r>
      <w:r>
        <w:rPr>
          <w:rFonts w:hint="eastAsia" w:ascii="宋体" w:hAnsi="宋体" w:eastAsia="宋体" w:cs="宋体"/>
          <w:bCs/>
          <w:color w:val="auto"/>
          <w:sz w:val="24"/>
          <w:szCs w:val="24"/>
          <w:highlight w:val="none"/>
          <w:u w:val="single"/>
          <w:lang w:bidi="ar"/>
        </w:rPr>
        <w:t xml:space="preserve">         </w:t>
      </w:r>
      <w:r>
        <w:rPr>
          <w:rFonts w:hint="eastAsia" w:ascii="宋体" w:hAnsi="宋体" w:eastAsia="宋体" w:cs="宋体"/>
          <w:bCs/>
          <w:color w:val="auto"/>
          <w:sz w:val="24"/>
          <w:szCs w:val="24"/>
          <w:highlight w:val="none"/>
          <w:lang w:bidi="ar"/>
        </w:rPr>
        <w:t xml:space="preserve">    联系电话： </w:t>
      </w:r>
      <w:r>
        <w:rPr>
          <w:rFonts w:hint="eastAsia" w:ascii="宋体" w:hAnsi="宋体" w:eastAsia="宋体" w:cs="宋体"/>
          <w:bCs/>
          <w:color w:val="auto"/>
          <w:sz w:val="24"/>
          <w:szCs w:val="24"/>
          <w:highlight w:val="none"/>
          <w:u w:val="single"/>
          <w:lang w:bidi="ar"/>
        </w:rPr>
        <w:t xml:space="preserve">       </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4"/>
          <w:szCs w:val="24"/>
          <w:highlight w:val="none"/>
          <w:u w:val="single"/>
          <w:lang w:bidi="ar"/>
        </w:rPr>
        <w:t xml:space="preserve"> </w:t>
      </w:r>
    </w:p>
    <w:p w14:paraId="3C228EAE">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val="en-US" w:eastAsia="zh-CN" w:bidi="ar"/>
        </w:rPr>
        <w:t>6.</w:t>
      </w:r>
      <w:r>
        <w:rPr>
          <w:rFonts w:hint="eastAsia" w:ascii="宋体" w:hAnsi="宋体" w:eastAsia="宋体" w:cs="宋体"/>
          <w:bCs/>
          <w:color w:val="auto"/>
          <w:sz w:val="24"/>
          <w:szCs w:val="24"/>
          <w:highlight w:val="none"/>
          <w:lang w:bidi="ar"/>
        </w:rPr>
        <w:t>如因乙方货物质量原因，导致甲方损失，乙方应予以赔偿。</w:t>
      </w:r>
    </w:p>
    <w:p w14:paraId="18B2A9E7">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四</w:t>
      </w:r>
      <w:r>
        <w:rPr>
          <w:rFonts w:hint="eastAsia" w:ascii="宋体" w:hAnsi="宋体" w:eastAsia="宋体" w:cs="宋体"/>
          <w:b/>
          <w:color w:val="auto"/>
          <w:sz w:val="24"/>
          <w:szCs w:val="24"/>
          <w:highlight w:val="none"/>
          <w:lang w:bidi="ar"/>
        </w:rPr>
        <w:t>条  软件服务项目</w:t>
      </w:r>
    </w:p>
    <w:p w14:paraId="30FA7FC4">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乙方在工作时间内随时为甲方以电话、传真、电子邮件方式免费提供所买产品的服务与技术支持维护，通常软件系统平台故障，提供实时响应解决。</w:t>
      </w:r>
    </w:p>
    <w:p w14:paraId="1C51A143">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自安装试用之日起一个月内，如遇甲方要求的不影响软件产品界面统一性、通用性而作的必要的更改，乙方免费提供修改支持。</w:t>
      </w:r>
    </w:p>
    <w:p w14:paraId="65156356">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乙方提供验收合格后</w:t>
      </w:r>
      <w:r>
        <w:rPr>
          <w:rFonts w:hint="eastAsia" w:ascii="宋体" w:hAnsi="宋体" w:eastAsia="宋体" w:cs="宋体"/>
          <w:color w:val="auto"/>
          <w:sz w:val="24"/>
          <w:szCs w:val="24"/>
          <w:highlight w:val="none"/>
          <w:lang w:val="en-US" w:eastAsia="zh-CN"/>
        </w:rPr>
        <w:t>在质保期内提供质</w:t>
      </w:r>
      <w:r>
        <w:rPr>
          <w:rFonts w:hint="eastAsia" w:ascii="宋体" w:hAnsi="宋体" w:eastAsia="宋体" w:cs="宋体"/>
          <w:color w:val="auto"/>
          <w:sz w:val="24"/>
          <w:szCs w:val="24"/>
          <w:highlight w:val="none"/>
        </w:rPr>
        <w:t>保和免费升级支持。</w:t>
      </w:r>
    </w:p>
    <w:p w14:paraId="66233857">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乙方对系统平台提供终身技术支持。</w:t>
      </w:r>
    </w:p>
    <w:p w14:paraId="47472530">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自安装试用之日起一个月内，如遇甲方要求的不影响软件产品界面统一性、通用性而作的必要的更改，乙方免费提供修改支持。</w:t>
      </w:r>
    </w:p>
    <w:p w14:paraId="70271DBB">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由乙方对甲方操作人员提供培训计划，并在合同签订后实施。承担所有培训费用（含培训教材费）。</w:t>
      </w:r>
    </w:p>
    <w:p w14:paraId="26C9B68D">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乙方保证所售软件不会侵犯任何第三方权利，否则乙方将承担甲方由此受到的一切损失。</w:t>
      </w:r>
    </w:p>
    <w:p w14:paraId="286311C9">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乙方需提供接口的标准规范文档以便其它业务系统对接。开放与其它应用平台的接口。</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如有</w:t>
      </w:r>
      <w:r>
        <w:rPr>
          <w:rFonts w:hint="eastAsia" w:ascii="宋体" w:hAnsi="宋体" w:eastAsia="宋体" w:cs="宋体"/>
          <w:color w:val="auto"/>
          <w:sz w:val="24"/>
          <w:szCs w:val="24"/>
          <w:highlight w:val="none"/>
          <w:lang w:eastAsia="zh-CN"/>
        </w:rPr>
        <w:t>）</w:t>
      </w:r>
    </w:p>
    <w:p w14:paraId="39449730">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五</w:t>
      </w:r>
      <w:r>
        <w:rPr>
          <w:rFonts w:hint="eastAsia" w:ascii="宋体" w:hAnsi="宋体" w:eastAsia="宋体" w:cs="宋体"/>
          <w:b/>
          <w:color w:val="auto"/>
          <w:sz w:val="24"/>
          <w:szCs w:val="24"/>
          <w:highlight w:val="none"/>
          <w:lang w:bidi="ar"/>
        </w:rPr>
        <w:t>条 运输</w:t>
      </w:r>
    </w:p>
    <w:p w14:paraId="71FFD56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color w:val="auto"/>
          <w:sz w:val="24"/>
          <w:szCs w:val="24"/>
          <w:highlight w:val="none"/>
          <w:lang w:bidi="ar"/>
        </w:rPr>
      </w:pPr>
      <w:r>
        <w:rPr>
          <w:rFonts w:hint="eastAsia" w:ascii="宋体" w:hAnsi="宋体" w:eastAsia="宋体" w:cs="宋体"/>
          <w:b w:val="0"/>
          <w:bCs/>
          <w:color w:val="auto"/>
          <w:sz w:val="24"/>
          <w:szCs w:val="24"/>
          <w:highlight w:val="none"/>
          <w:lang w:bidi="ar"/>
        </w:rPr>
        <w:t>1</w:t>
      </w:r>
      <w:r>
        <w:rPr>
          <w:rFonts w:hint="eastAsia" w:ascii="宋体" w:hAnsi="宋体" w:eastAsia="宋体" w:cs="宋体"/>
          <w:b w:val="0"/>
          <w:bCs/>
          <w:color w:val="auto"/>
          <w:sz w:val="24"/>
          <w:szCs w:val="24"/>
          <w:highlight w:val="none"/>
          <w:lang w:val="en-US" w:eastAsia="zh-CN" w:bidi="ar"/>
        </w:rPr>
        <w:t>.</w:t>
      </w:r>
      <w:r>
        <w:rPr>
          <w:rFonts w:hint="eastAsia" w:ascii="宋体" w:hAnsi="宋体" w:eastAsia="宋体" w:cs="宋体"/>
          <w:b w:val="0"/>
          <w:bCs/>
          <w:color w:val="auto"/>
          <w:sz w:val="24"/>
          <w:szCs w:val="24"/>
          <w:highlight w:val="none"/>
          <w:lang w:bidi="ar"/>
        </w:rPr>
        <w:t>乙方负责所有货物的运输。确保货物安全、完整到达使用地点，运杂费用包含在总价内，包括货物从供货地点到使用地点的</w:t>
      </w:r>
      <w:r>
        <w:rPr>
          <w:rFonts w:hint="eastAsia" w:ascii="宋体" w:hAnsi="宋体" w:eastAsia="宋体" w:cs="宋体"/>
          <w:color w:val="auto"/>
          <w:sz w:val="24"/>
          <w:szCs w:val="24"/>
          <w:highlight w:val="none"/>
          <w:lang w:val="en-US" w:eastAsia="zh-CN"/>
        </w:rPr>
        <w:t>仓储费、运输费、装卸费、保险费</w:t>
      </w:r>
      <w:r>
        <w:rPr>
          <w:rFonts w:hint="eastAsia" w:ascii="宋体" w:hAnsi="宋体" w:eastAsia="宋体" w:cs="宋体"/>
          <w:b w:val="0"/>
          <w:bCs/>
          <w:color w:val="auto"/>
          <w:sz w:val="24"/>
          <w:szCs w:val="24"/>
          <w:highlight w:val="none"/>
          <w:lang w:bidi="ar"/>
        </w:rPr>
        <w:t>等。</w:t>
      </w:r>
    </w:p>
    <w:p w14:paraId="746A850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bidi="ar"/>
        </w:rPr>
        <w:t>2</w:t>
      </w:r>
      <w:r>
        <w:rPr>
          <w:rFonts w:hint="eastAsia" w:ascii="宋体" w:hAnsi="宋体" w:eastAsia="宋体" w:cs="宋体"/>
          <w:b w:val="0"/>
          <w:bCs/>
          <w:color w:val="auto"/>
          <w:sz w:val="24"/>
          <w:szCs w:val="24"/>
          <w:highlight w:val="none"/>
          <w:lang w:val="en-US" w:eastAsia="zh-CN" w:bidi="ar"/>
        </w:rPr>
        <w:t>.</w:t>
      </w:r>
      <w:r>
        <w:rPr>
          <w:rFonts w:hint="eastAsia" w:ascii="宋体" w:hAnsi="宋体" w:eastAsia="宋体" w:cs="宋体"/>
          <w:b w:val="0"/>
          <w:bCs/>
          <w:color w:val="auto"/>
          <w:sz w:val="24"/>
          <w:szCs w:val="24"/>
          <w:highlight w:val="none"/>
          <w:lang w:bidi="ar"/>
        </w:rPr>
        <w:t xml:space="preserve">所有货物在运输、搬运、安装、拆除、改造的过程中，造成甲方损失的，由乙方为甲方修复或更新。  </w:t>
      </w:r>
    </w:p>
    <w:p w14:paraId="18258BEF">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六</w:t>
      </w:r>
      <w:r>
        <w:rPr>
          <w:rFonts w:hint="eastAsia" w:ascii="宋体" w:hAnsi="宋体" w:eastAsia="宋体" w:cs="宋体"/>
          <w:b/>
          <w:color w:val="auto"/>
          <w:sz w:val="24"/>
          <w:szCs w:val="24"/>
          <w:highlight w:val="none"/>
          <w:lang w:bidi="ar"/>
        </w:rPr>
        <w:t>条  交付和验收</w:t>
      </w:r>
    </w:p>
    <w:p w14:paraId="5125B41B">
      <w:pPr>
        <w:keepNext w:val="0"/>
        <w:keepLines w:val="0"/>
        <w:pageBreakBefore w:val="0"/>
        <w:widowControl/>
        <w:kinsoku/>
        <w:wordWrap/>
        <w:overflowPunct/>
        <w:topLinePunct w:val="0"/>
        <w:autoSpaceDE/>
        <w:autoSpaceDN/>
        <w:bidi w:val="0"/>
        <w:spacing w:line="500" w:lineRule="exact"/>
        <w:ind w:right="0" w:rightChars="0"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1</w:t>
      </w:r>
      <w:r>
        <w:rPr>
          <w:rFonts w:hint="eastAsia" w:ascii="宋体" w:hAnsi="宋体" w:eastAsia="宋体" w:cs="宋体"/>
          <w:color w:val="auto"/>
          <w:sz w:val="24"/>
          <w:szCs w:val="24"/>
          <w:highlight w:val="none"/>
          <w:lang w:val="en-US" w:eastAsia="zh-CN" w:bidi="ar"/>
        </w:rPr>
        <w:t>.交付期</w:t>
      </w:r>
      <w:r>
        <w:rPr>
          <w:rFonts w:hint="eastAsia" w:ascii="宋体" w:hAnsi="宋体" w:eastAsia="宋体" w:cs="宋体"/>
          <w:color w:val="auto"/>
          <w:sz w:val="24"/>
          <w:szCs w:val="24"/>
          <w:highlight w:val="none"/>
          <w:lang w:bidi="ar"/>
        </w:rPr>
        <w:t>（含安装、调试）：</w:t>
      </w:r>
      <w:r>
        <w:rPr>
          <w:rFonts w:hint="eastAsia" w:ascii="宋体" w:hAnsi="宋体" w:eastAsia="宋体" w:cs="宋体"/>
          <w:color w:val="auto"/>
          <w:sz w:val="24"/>
          <w:szCs w:val="24"/>
          <w:highlight w:val="none"/>
          <w:u w:val="none"/>
          <w:lang w:val="en-US" w:eastAsia="zh-CN" w:bidi="ar"/>
        </w:rPr>
        <w:t>合同签订后</w:t>
      </w:r>
      <w:r>
        <w:rPr>
          <w:rFonts w:hint="eastAsia" w:ascii="宋体" w:hAnsi="宋体" w:eastAsia="宋体" w:cs="宋体"/>
          <w:color w:val="auto"/>
          <w:sz w:val="24"/>
          <w:szCs w:val="24"/>
          <w:highlight w:val="none"/>
          <w:u w:val="single"/>
          <w:lang w:val="en-US" w:eastAsia="zh-CN" w:bidi="ar"/>
        </w:rPr>
        <w:t xml:space="preserve">     </w:t>
      </w:r>
      <w:r>
        <w:rPr>
          <w:rFonts w:hint="eastAsia" w:ascii="宋体" w:hAnsi="宋体" w:eastAsia="宋体" w:cs="宋体"/>
          <w:color w:val="auto"/>
          <w:sz w:val="24"/>
          <w:szCs w:val="24"/>
          <w:highlight w:val="none"/>
          <w:u w:val="none"/>
          <w:lang w:val="en-US" w:eastAsia="zh-CN" w:bidi="ar"/>
        </w:rPr>
        <w:t>天内</w:t>
      </w:r>
      <w:r>
        <w:rPr>
          <w:rFonts w:hint="eastAsia" w:ascii="宋体" w:hAnsi="宋体" w:eastAsia="宋体" w:cs="宋体"/>
          <w:color w:val="auto"/>
          <w:sz w:val="24"/>
          <w:szCs w:val="24"/>
          <w:highlight w:val="none"/>
          <w:lang w:bidi="ar"/>
        </w:rPr>
        <w:t>完成供货、安装、调试。</w:t>
      </w:r>
    </w:p>
    <w:p w14:paraId="6A36B008">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val="en-US" w:eastAsia="zh-CN" w:bidi="ar"/>
        </w:rPr>
      </w:pPr>
      <w:r>
        <w:rPr>
          <w:rFonts w:hint="eastAsia" w:ascii="宋体" w:hAnsi="宋体" w:eastAsia="宋体" w:cs="宋体"/>
          <w:color w:val="auto"/>
          <w:sz w:val="24"/>
          <w:szCs w:val="24"/>
          <w:highlight w:val="none"/>
          <w:lang w:val="en-US" w:eastAsia="zh-CN" w:bidi="ar"/>
        </w:rPr>
        <w:t>2.</w:t>
      </w:r>
      <w:r>
        <w:rPr>
          <w:rFonts w:hint="eastAsia" w:ascii="宋体" w:hAnsi="宋体" w:eastAsia="宋体" w:cs="宋体"/>
          <w:color w:val="auto"/>
          <w:sz w:val="24"/>
          <w:szCs w:val="24"/>
          <w:highlight w:val="none"/>
          <w:lang w:bidi="ar"/>
        </w:rPr>
        <w:t>交付及安装地点：</w:t>
      </w:r>
      <w:r>
        <w:rPr>
          <w:rFonts w:hint="eastAsia" w:ascii="宋体" w:hAnsi="宋体" w:eastAsia="宋体" w:cs="宋体"/>
          <w:color w:val="auto"/>
          <w:sz w:val="24"/>
          <w:szCs w:val="24"/>
          <w:highlight w:val="none"/>
          <w:lang w:val="en-US" w:eastAsia="zh-CN" w:bidi="ar"/>
        </w:rPr>
        <w:t xml:space="preserve"> </w:t>
      </w:r>
      <w:r>
        <w:rPr>
          <w:rFonts w:hint="eastAsia" w:ascii="宋体" w:hAnsi="宋体" w:eastAsia="宋体" w:cs="宋体"/>
          <w:color w:val="auto"/>
          <w:sz w:val="24"/>
          <w:szCs w:val="24"/>
          <w:highlight w:val="none"/>
          <w:u w:val="single"/>
          <w:lang w:val="en-US" w:eastAsia="zh-CN" w:bidi="ar"/>
        </w:rPr>
        <w:t xml:space="preserve">         </w:t>
      </w:r>
      <w:r>
        <w:rPr>
          <w:rFonts w:hint="eastAsia" w:ascii="宋体" w:hAnsi="宋体" w:eastAsia="宋体" w:cs="宋体"/>
          <w:color w:val="auto"/>
          <w:sz w:val="24"/>
          <w:szCs w:val="24"/>
          <w:highlight w:val="none"/>
          <w:lang w:val="en-US" w:eastAsia="zh-CN" w:bidi="ar"/>
        </w:rPr>
        <w:t>（甲方指定地点）</w:t>
      </w:r>
    </w:p>
    <w:p w14:paraId="2EE987BD">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val="en-US" w:eastAsia="zh-CN" w:bidi="ar"/>
        </w:rPr>
        <w:t>3..</w:t>
      </w:r>
      <w:r>
        <w:rPr>
          <w:rFonts w:hint="eastAsia" w:ascii="宋体" w:hAnsi="宋体" w:eastAsia="宋体" w:cs="宋体"/>
          <w:color w:val="auto"/>
          <w:sz w:val="24"/>
          <w:szCs w:val="24"/>
          <w:highlight w:val="none"/>
          <w:lang w:bidi="ar"/>
        </w:rPr>
        <w:t>乙方负责货物的包装、运输、安装调试及系统平台升级维护等工作，直至该货物可以正常使用；提供货物的相应产品的检定证书及产品合格证书等相关资料；并承担由此产生的全部费用。</w:t>
      </w:r>
    </w:p>
    <w:p w14:paraId="2C6DE2F0">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val="en-US" w:eastAsia="zh-CN" w:bidi="ar"/>
        </w:rPr>
        <w:t>4.</w:t>
      </w:r>
      <w:r>
        <w:rPr>
          <w:rFonts w:hint="eastAsia" w:ascii="宋体" w:hAnsi="宋体" w:eastAsia="宋体" w:cs="宋体"/>
          <w:color w:val="auto"/>
          <w:sz w:val="24"/>
          <w:szCs w:val="24"/>
          <w:highlight w:val="none"/>
          <w:lang w:bidi="ar"/>
        </w:rPr>
        <w:t>乙方负责免费为甲方的操作和维护人员进行现场专业技术培训，包括设备（含系统平台）的日常保养和维护，操作的技术要领，常见故障处理的技术培训等，直至人员能够独立操作为止。</w:t>
      </w:r>
    </w:p>
    <w:p w14:paraId="50ABA0A0">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val="en-US" w:eastAsia="zh-CN" w:bidi="ar"/>
        </w:rPr>
        <w:t>5.</w:t>
      </w:r>
      <w:r>
        <w:rPr>
          <w:rFonts w:hint="eastAsia" w:ascii="宋体" w:hAnsi="宋体" w:eastAsia="宋体" w:cs="宋体"/>
          <w:color w:val="auto"/>
          <w:sz w:val="24"/>
          <w:szCs w:val="24"/>
          <w:highlight w:val="none"/>
          <w:lang w:bidi="ar"/>
        </w:rPr>
        <w:t>乙方负责提供设备的使用说明书、产品合格证等相关资料；并承担由此产生的全部费用。</w:t>
      </w:r>
    </w:p>
    <w:p w14:paraId="31ED11E5">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val="en-US" w:eastAsia="zh-CN" w:bidi="ar"/>
        </w:rPr>
        <w:t>6.</w:t>
      </w:r>
      <w:r>
        <w:rPr>
          <w:rFonts w:hint="eastAsia" w:ascii="宋体" w:hAnsi="宋体" w:eastAsia="宋体" w:cs="宋体"/>
          <w:color w:val="auto"/>
          <w:sz w:val="24"/>
          <w:szCs w:val="24"/>
          <w:highlight w:val="none"/>
          <w:lang w:bidi="ar"/>
        </w:rPr>
        <w:t>乙方负责提供系统平台的安装盘、文档、用户指南、操作手册、安装指南和测试报告等，所交付的文档与文件应当是电子版或可供人阅读的。</w:t>
      </w:r>
    </w:p>
    <w:p w14:paraId="0F9A9511">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val="en-US" w:eastAsia="zh-CN" w:bidi="ar"/>
        </w:rPr>
        <w:t>7.</w:t>
      </w:r>
      <w:r>
        <w:rPr>
          <w:rFonts w:hint="eastAsia" w:ascii="宋体" w:hAnsi="宋体" w:eastAsia="宋体" w:cs="宋体"/>
          <w:color w:val="auto"/>
          <w:sz w:val="24"/>
          <w:szCs w:val="24"/>
          <w:highlight w:val="none"/>
          <w:lang w:bidi="ar"/>
        </w:rPr>
        <w:t>验收时间：乙方提出验收申请后，甲方应及时组织验收，甲方验收合格后应当出具验收报告。</w:t>
      </w:r>
    </w:p>
    <w:p w14:paraId="433E6127">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val="en-US" w:eastAsia="zh-CN" w:bidi="ar"/>
        </w:rPr>
        <w:t>8.</w:t>
      </w:r>
      <w:r>
        <w:rPr>
          <w:rFonts w:hint="eastAsia" w:ascii="宋体" w:hAnsi="宋体" w:eastAsia="宋体" w:cs="宋体"/>
          <w:color w:val="auto"/>
          <w:sz w:val="24"/>
          <w:szCs w:val="24"/>
          <w:highlight w:val="none"/>
          <w:lang w:bidi="ar"/>
        </w:rPr>
        <w:t>验收标准</w:t>
      </w:r>
    </w:p>
    <w:p w14:paraId="1334330C">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（1）应有产品合格证、产品说明书、保修证明、易损件备件、专用工具清单和其他应具有的单证。</w:t>
      </w:r>
    </w:p>
    <w:p w14:paraId="3D22BE1B">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w:t>
      </w:r>
      <w:r>
        <w:rPr>
          <w:rFonts w:hint="eastAsia" w:ascii="宋体" w:hAnsi="宋体" w:eastAsia="宋体" w:cs="宋体"/>
          <w:color w:val="auto"/>
          <w:sz w:val="24"/>
          <w:szCs w:val="24"/>
          <w:highlight w:val="none"/>
          <w:lang w:val="en-US" w:eastAsia="zh-CN" w:bidi="ar"/>
        </w:rPr>
        <w:t>2</w:t>
      </w:r>
      <w:r>
        <w:rPr>
          <w:rFonts w:hint="eastAsia" w:ascii="宋体" w:hAnsi="宋体" w:eastAsia="宋体" w:cs="宋体"/>
          <w:color w:val="auto"/>
          <w:sz w:val="24"/>
          <w:szCs w:val="24"/>
          <w:highlight w:val="none"/>
          <w:lang w:bidi="ar"/>
        </w:rPr>
        <w:t>）质量符合国家法律法规规定的合格标准、招标文件、投标文件的要求。</w:t>
      </w:r>
    </w:p>
    <w:p w14:paraId="1DD999E7">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bidi="ar"/>
        </w:rPr>
        <w:t>9.</w:t>
      </w:r>
      <w:r>
        <w:rPr>
          <w:rFonts w:hint="eastAsia" w:ascii="宋体" w:hAnsi="宋体" w:eastAsia="宋体" w:cs="宋体"/>
          <w:color w:val="auto"/>
          <w:sz w:val="24"/>
          <w:szCs w:val="24"/>
          <w:highlight w:val="none"/>
          <w:lang w:bidi="ar"/>
        </w:rPr>
        <w:t>质量保证</w:t>
      </w:r>
    </w:p>
    <w:p w14:paraId="70936CC4">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（1）质保期</w:t>
      </w:r>
      <w:r>
        <w:rPr>
          <w:rFonts w:hint="eastAsia" w:ascii="宋体" w:hAnsi="宋体" w:eastAsia="宋体" w:cs="宋体"/>
          <w:color w:val="auto"/>
          <w:sz w:val="24"/>
          <w:szCs w:val="24"/>
          <w:highlight w:val="none"/>
          <w:lang w:eastAsia="zh-CN" w:bidi="ar"/>
        </w:rPr>
        <w:t>：</w:t>
      </w:r>
      <w:r>
        <w:rPr>
          <w:rFonts w:hint="eastAsia" w:ascii="宋体" w:hAnsi="宋体" w:eastAsia="宋体" w:cs="宋体"/>
          <w:bCs/>
          <w:color w:val="auto"/>
          <w:kern w:val="0"/>
          <w:sz w:val="24"/>
          <w:szCs w:val="24"/>
          <w:highlight w:val="none"/>
        </w:rPr>
        <w:t>自终验合格之日起</w:t>
      </w:r>
      <w:r>
        <w:rPr>
          <w:rFonts w:hint="eastAsia" w:ascii="宋体" w:hAnsi="宋体" w:eastAsia="宋体" w:cs="宋体"/>
          <w:bCs/>
          <w:color w:val="auto"/>
          <w:kern w:val="0"/>
          <w:sz w:val="24"/>
          <w:szCs w:val="24"/>
          <w:highlight w:val="none"/>
          <w:u w:val="single"/>
        </w:rPr>
        <w:t xml:space="preserve">     </w:t>
      </w:r>
      <w:r>
        <w:rPr>
          <w:rFonts w:hint="eastAsia" w:ascii="宋体" w:hAnsi="宋体" w:eastAsia="宋体" w:cs="宋体"/>
          <w:bCs/>
          <w:color w:val="auto"/>
          <w:kern w:val="0"/>
          <w:sz w:val="24"/>
          <w:szCs w:val="24"/>
          <w:highlight w:val="none"/>
        </w:rPr>
        <w:t>年</w:t>
      </w:r>
      <w:r>
        <w:rPr>
          <w:rFonts w:hint="eastAsia" w:ascii="宋体" w:hAnsi="宋体" w:eastAsia="宋体" w:cs="宋体"/>
          <w:bCs/>
          <w:color w:val="auto"/>
          <w:kern w:val="0"/>
          <w:sz w:val="24"/>
          <w:szCs w:val="24"/>
          <w:highlight w:val="none"/>
          <w:lang w:val="en-US" w:eastAsia="zh-CN"/>
        </w:rPr>
        <w:t>（凡厂家质保期有优于本合同质保期的按照厂家质保期执行）。</w:t>
      </w:r>
    </w:p>
    <w:p w14:paraId="4E906353">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（2）乙方承诺的质保期起始时间为</w:t>
      </w:r>
      <w:r>
        <w:rPr>
          <w:rFonts w:hint="eastAsia" w:ascii="宋体" w:hAnsi="宋体" w:eastAsia="宋体" w:cs="宋体"/>
          <w:bCs/>
          <w:color w:val="auto"/>
          <w:kern w:val="0"/>
          <w:sz w:val="24"/>
          <w:szCs w:val="24"/>
          <w:highlight w:val="none"/>
        </w:rPr>
        <w:t>终验合格</w:t>
      </w:r>
      <w:r>
        <w:rPr>
          <w:rFonts w:hint="eastAsia" w:ascii="宋体" w:hAnsi="宋体" w:eastAsia="宋体" w:cs="宋体"/>
          <w:color w:val="auto"/>
          <w:sz w:val="24"/>
          <w:szCs w:val="24"/>
          <w:highlight w:val="none"/>
          <w:lang w:bidi="ar"/>
        </w:rPr>
        <w:t>之日。</w:t>
      </w:r>
    </w:p>
    <w:p w14:paraId="2F67640A">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（3）所有产品质量必须符合国家有关规范和相关政策。所有产品及辅材必须是未使用过的新产品，质量优良、渠道正当，配置合理。</w:t>
      </w:r>
    </w:p>
    <w:p w14:paraId="4D0A6BDE">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（4）质保期出现的质量问题由乙方负责解决并承担所有费用。质保期后如需更换零部件，乙方应以优惠价提供。</w:t>
      </w:r>
    </w:p>
    <w:p w14:paraId="22E72AF4">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七</w:t>
      </w:r>
      <w:r>
        <w:rPr>
          <w:rFonts w:hint="eastAsia" w:ascii="宋体" w:hAnsi="宋体" w:eastAsia="宋体" w:cs="宋体"/>
          <w:b/>
          <w:color w:val="auto"/>
          <w:sz w:val="24"/>
          <w:szCs w:val="24"/>
          <w:highlight w:val="none"/>
          <w:lang w:bidi="ar"/>
        </w:rPr>
        <w:t>条  价款的结算</w:t>
      </w:r>
    </w:p>
    <w:p w14:paraId="1F0F087F">
      <w:pPr>
        <w:keepNext w:val="0"/>
        <w:keepLines w:val="0"/>
        <w:pageBreakBefore w:val="0"/>
        <w:widowControl/>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bidi="ar"/>
        </w:rPr>
        <w:t>1、结算依据：招标文件、投标文件、采购合同、乙方销售发票、</w:t>
      </w:r>
      <w:r>
        <w:rPr>
          <w:rFonts w:hint="eastAsia" w:ascii="宋体" w:hAnsi="宋体" w:eastAsia="宋体" w:cs="宋体"/>
          <w:bCs/>
          <w:color w:val="000000"/>
          <w:sz w:val="24"/>
          <w:szCs w:val="24"/>
          <w:highlight w:val="none"/>
          <w:lang w:val="en-US" w:eastAsia="zh-CN" w:bidi="ar"/>
        </w:rPr>
        <w:t>采购量确认单、</w:t>
      </w:r>
      <w:r>
        <w:rPr>
          <w:rFonts w:hint="eastAsia" w:ascii="宋体" w:hAnsi="宋体" w:eastAsia="宋体" w:cs="宋体"/>
          <w:bCs/>
          <w:color w:val="000000"/>
          <w:sz w:val="24"/>
          <w:szCs w:val="24"/>
          <w:highlight w:val="none"/>
          <w:lang w:bidi="ar"/>
        </w:rPr>
        <w:t>甲方出具的验收报告。</w:t>
      </w:r>
    </w:p>
    <w:p w14:paraId="71AAF0E8">
      <w:pPr>
        <w:keepNext w:val="0"/>
        <w:keepLines w:val="0"/>
        <w:pageBreakBefore w:val="0"/>
        <w:widowControl/>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bidi="ar"/>
        </w:rPr>
        <w:t>2、本合同中数量如有调整需求，须由甲方向主管部门申请并征得同意后方可实施。</w:t>
      </w:r>
    </w:p>
    <w:p w14:paraId="0181F787">
      <w:pPr>
        <w:keepNext w:val="0"/>
        <w:keepLines w:val="0"/>
        <w:pageBreakBefore w:val="0"/>
        <w:widowControl/>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val="en-US" w:eastAsia="zh-CN" w:bidi="ar"/>
        </w:rPr>
        <w:t>3、</w:t>
      </w:r>
      <w:r>
        <w:rPr>
          <w:rFonts w:hint="eastAsia" w:ascii="宋体" w:hAnsi="宋体" w:eastAsia="宋体" w:cs="宋体"/>
          <w:bCs/>
          <w:color w:val="000000"/>
          <w:sz w:val="24"/>
          <w:szCs w:val="24"/>
          <w:highlight w:val="none"/>
          <w:lang w:bidi="ar"/>
        </w:rPr>
        <w:fldChar w:fldCharType="begin"/>
      </w:r>
      <w:r>
        <w:rPr>
          <w:rFonts w:hint="eastAsia" w:ascii="宋体" w:hAnsi="宋体" w:eastAsia="宋体" w:cs="宋体"/>
          <w:bCs/>
          <w:color w:val="000000"/>
          <w:sz w:val="24"/>
          <w:szCs w:val="24"/>
          <w:highlight w:val="none"/>
          <w:lang w:bidi="ar"/>
        </w:rPr>
        <w:instrText xml:space="preserve">HYPERLINK "http://set2.mail.qq.com/cgi-bin/mail_spam?action=check_link&amp;spam=0&amp;url=http%3A%2F%2Fwww%2Ebaidu%2Ecom%2Fs%3Fwd%3D%25E7%25BB%2593%25E7%25AE%2597%25E6%2596%25B9%25E5%25BC%258F%26hl_tag%3Dtextlink%26tn%3DSE_hldp01350_v6v6zkg6"</w:instrText>
      </w:r>
      <w:r>
        <w:rPr>
          <w:rFonts w:hint="eastAsia" w:ascii="宋体" w:hAnsi="宋体" w:eastAsia="宋体" w:cs="宋体"/>
          <w:bCs/>
          <w:color w:val="000000"/>
          <w:sz w:val="24"/>
          <w:szCs w:val="24"/>
          <w:highlight w:val="none"/>
          <w:lang w:bidi="ar"/>
        </w:rPr>
        <w:fldChar w:fldCharType="separate"/>
      </w:r>
      <w:r>
        <w:rPr>
          <w:rFonts w:hint="eastAsia" w:ascii="宋体" w:hAnsi="宋体" w:eastAsia="宋体" w:cs="宋体"/>
          <w:bCs/>
          <w:color w:val="000000"/>
          <w:sz w:val="24"/>
          <w:szCs w:val="24"/>
          <w:highlight w:val="none"/>
          <w:lang w:bidi="ar"/>
        </w:rPr>
        <w:t>付款方式</w:t>
      </w:r>
      <w:r>
        <w:rPr>
          <w:rFonts w:hint="eastAsia" w:ascii="宋体" w:hAnsi="宋体" w:eastAsia="宋体" w:cs="宋体"/>
          <w:bCs/>
          <w:color w:val="000000"/>
          <w:sz w:val="24"/>
          <w:szCs w:val="24"/>
          <w:highlight w:val="none"/>
          <w:lang w:bidi="ar"/>
        </w:rPr>
        <w:fldChar w:fldCharType="end"/>
      </w:r>
      <w:r>
        <w:rPr>
          <w:rFonts w:hint="eastAsia" w:ascii="宋体" w:hAnsi="宋体" w:eastAsia="宋体" w:cs="宋体"/>
          <w:bCs/>
          <w:color w:val="000000"/>
          <w:sz w:val="24"/>
          <w:szCs w:val="24"/>
          <w:highlight w:val="none"/>
          <w:lang w:val="en-US" w:eastAsia="zh-CN" w:bidi="ar"/>
        </w:rPr>
        <w:t>及要求</w:t>
      </w:r>
      <w:r>
        <w:rPr>
          <w:rFonts w:hint="eastAsia" w:ascii="宋体" w:hAnsi="宋体" w:eastAsia="宋体" w:cs="宋体"/>
          <w:bCs/>
          <w:color w:val="000000"/>
          <w:sz w:val="24"/>
          <w:szCs w:val="24"/>
          <w:highlight w:val="none"/>
          <w:lang w:bidi="ar"/>
        </w:rPr>
        <w:t>：</w:t>
      </w:r>
    </w:p>
    <w:p w14:paraId="37487B5E">
      <w:pPr>
        <w:keepNext w:val="0"/>
        <w:keepLines w:val="0"/>
        <w:pageBreakBefore w:val="0"/>
        <w:widowControl/>
        <w:kinsoku/>
        <w:wordWrap/>
        <w:overflowPunct/>
        <w:topLinePunct w:val="0"/>
        <w:autoSpaceDE/>
        <w:autoSpaceDN/>
        <w:bidi w:val="0"/>
        <w:adjustRightInd/>
        <w:snapToGrid/>
        <w:spacing w:line="288" w:lineRule="auto"/>
        <w:ind w:firstLine="240" w:firstLineChars="100"/>
        <w:jc w:val="left"/>
        <w:textAlignment w:val="auto"/>
        <w:rPr>
          <w:rFonts w:hint="eastAsia" w:ascii="宋体" w:hAnsi="宋体" w:eastAsia="宋体" w:cs="宋体"/>
          <w:bCs/>
          <w:color w:val="000000"/>
          <w:sz w:val="24"/>
          <w:szCs w:val="24"/>
          <w:highlight w:val="none"/>
          <w:lang w:val="en-US" w:eastAsia="zh-CN" w:bidi="ar"/>
        </w:rPr>
      </w:pPr>
      <w:r>
        <w:rPr>
          <w:rFonts w:hint="eastAsia" w:ascii="宋体" w:hAnsi="宋体" w:eastAsia="宋体" w:cs="宋体"/>
          <w:bCs/>
          <w:color w:val="000000"/>
          <w:sz w:val="24"/>
          <w:szCs w:val="24"/>
          <w:highlight w:val="none"/>
          <w:lang w:val="en-US" w:eastAsia="zh-CN" w:bidi="ar"/>
        </w:rPr>
        <w:t>（1）</w:t>
      </w:r>
      <w:r>
        <w:rPr>
          <w:rFonts w:hint="eastAsia" w:ascii="宋体" w:hAnsi="宋体" w:eastAsia="宋体" w:cs="宋体"/>
          <w:bCs/>
          <w:color w:val="000000"/>
          <w:sz w:val="24"/>
          <w:szCs w:val="24"/>
          <w:highlight w:val="none"/>
          <w:lang w:bidi="ar"/>
        </w:rPr>
        <w:t>预付款支付条款：</w:t>
      </w:r>
      <w:r>
        <w:rPr>
          <w:rFonts w:hint="eastAsia" w:ascii="宋体" w:hAnsi="宋体" w:eastAsia="宋体" w:cs="宋体"/>
          <w:bCs/>
          <w:color w:val="000000"/>
          <w:sz w:val="24"/>
          <w:szCs w:val="24"/>
          <w:highlight w:val="none"/>
          <w:lang w:val="en-US" w:eastAsia="zh-CN" w:bidi="ar"/>
        </w:rPr>
        <w:t>无</w:t>
      </w:r>
    </w:p>
    <w:p w14:paraId="4BBE3897">
      <w:pPr>
        <w:keepNext w:val="0"/>
        <w:keepLines w:val="0"/>
        <w:pageBreakBefore w:val="0"/>
        <w:widowControl/>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bidi="ar"/>
        </w:rPr>
        <w:t>2</w:t>
      </w:r>
      <w:r>
        <w:rPr>
          <w:rFonts w:hint="eastAsia" w:ascii="宋体" w:hAnsi="宋体" w:eastAsia="宋体" w:cs="宋体"/>
          <w:bCs/>
          <w:color w:val="000000"/>
          <w:sz w:val="24"/>
          <w:szCs w:val="24"/>
          <w:highlight w:val="none"/>
          <w:lang w:eastAsia="zh-CN" w:bidi="ar"/>
        </w:rPr>
        <w:t>.</w:t>
      </w:r>
      <w:r>
        <w:rPr>
          <w:rFonts w:hint="eastAsia" w:ascii="宋体" w:hAnsi="宋体" w:eastAsia="宋体" w:cs="宋体"/>
          <w:bCs/>
          <w:color w:val="000000"/>
          <w:sz w:val="24"/>
          <w:szCs w:val="24"/>
          <w:highlight w:val="none"/>
          <w:lang w:bidi="ar"/>
        </w:rPr>
        <w:t>剩余款项支付条款：</w:t>
      </w:r>
    </w:p>
    <w:p w14:paraId="4010CC74">
      <w:pPr>
        <w:keepNext w:val="0"/>
        <w:keepLines w:val="0"/>
        <w:pageBreakBefore w:val="0"/>
        <w:widowControl/>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bidi="ar"/>
        </w:rPr>
        <w:t>货物</w:t>
      </w:r>
      <w:r>
        <w:rPr>
          <w:rFonts w:hint="eastAsia" w:ascii="宋体" w:hAnsi="宋体" w:eastAsia="宋体" w:cs="宋体"/>
          <w:bCs/>
          <w:color w:val="000000"/>
          <w:sz w:val="24"/>
          <w:szCs w:val="24"/>
          <w:highlight w:val="none"/>
          <w:lang w:val="en-US" w:eastAsia="zh-CN" w:bidi="ar"/>
        </w:rPr>
        <w:t>全部</w:t>
      </w:r>
      <w:r>
        <w:rPr>
          <w:rFonts w:hint="eastAsia" w:ascii="宋体" w:hAnsi="宋体" w:eastAsia="宋体" w:cs="宋体"/>
          <w:bCs/>
          <w:color w:val="000000"/>
          <w:sz w:val="24"/>
          <w:szCs w:val="24"/>
          <w:highlight w:val="none"/>
          <w:lang w:bidi="ar"/>
        </w:rPr>
        <w:t>进场</w:t>
      </w:r>
      <w:r>
        <w:rPr>
          <w:rFonts w:hint="eastAsia" w:ascii="宋体" w:hAnsi="宋体" w:eastAsia="宋体" w:cs="宋体"/>
          <w:bCs/>
          <w:color w:val="000000"/>
          <w:sz w:val="24"/>
          <w:szCs w:val="24"/>
          <w:highlight w:val="none"/>
          <w:lang w:val="en-US" w:eastAsia="zh-CN" w:bidi="ar"/>
        </w:rPr>
        <w:t>并经甲方签收后支付</w:t>
      </w:r>
      <w:r>
        <w:rPr>
          <w:rFonts w:hint="eastAsia" w:ascii="宋体" w:hAnsi="宋体" w:eastAsia="宋体" w:cs="宋体"/>
          <w:bCs/>
          <w:color w:val="000000"/>
          <w:sz w:val="24"/>
          <w:szCs w:val="24"/>
          <w:highlight w:val="none"/>
          <w:lang w:bidi="ar"/>
        </w:rPr>
        <w:t>合同暂定总价的40%，验收合格后根据实际采购量及合同单价据实结算，支付至合同结算价款的100%。</w:t>
      </w:r>
    </w:p>
    <w:p w14:paraId="0FED9F55">
      <w:pPr>
        <w:keepNext w:val="0"/>
        <w:keepLines w:val="0"/>
        <w:pageBreakBefore w:val="0"/>
        <w:widowControl/>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bidi="ar"/>
        </w:rPr>
        <w:t>注：乙方应向甲方出具符合国家财税规定的增值税发票，否则甲方有权延迟履行付款义务。如因乙方缘故（如开具增值税发票延误等）导致甲方无法按时付款，甲方不承担违约责任。如遇突发事件，付款日期则以实际付款日期为准。</w:t>
      </w:r>
    </w:p>
    <w:p w14:paraId="311801DA">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val="en-US" w:eastAsia="zh-CN" w:bidi="ar"/>
        </w:rPr>
        <w:t>3.</w:t>
      </w:r>
      <w:r>
        <w:rPr>
          <w:rFonts w:hint="eastAsia" w:ascii="宋体" w:hAnsi="宋体" w:eastAsia="宋体" w:cs="宋体"/>
          <w:bCs/>
          <w:color w:val="000000"/>
          <w:sz w:val="24"/>
          <w:szCs w:val="24"/>
          <w:highlight w:val="none"/>
          <w:lang w:bidi="ar"/>
        </w:rPr>
        <w:t>本合同中数量如有调整需求，须由甲方向主管部门申请并征得同意后方可实施。</w:t>
      </w:r>
    </w:p>
    <w:p w14:paraId="207A67E8">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八</w:t>
      </w:r>
      <w:r>
        <w:rPr>
          <w:rFonts w:hint="eastAsia" w:ascii="宋体" w:hAnsi="宋体" w:eastAsia="宋体" w:cs="宋体"/>
          <w:b/>
          <w:color w:val="auto"/>
          <w:sz w:val="24"/>
          <w:szCs w:val="24"/>
          <w:highlight w:val="none"/>
          <w:lang w:bidi="ar"/>
        </w:rPr>
        <w:t>条  知识产权和使用权</w:t>
      </w:r>
    </w:p>
    <w:p w14:paraId="75F69278">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（一）知识产权</w:t>
      </w:r>
    </w:p>
    <w:p w14:paraId="6A163B53">
      <w:pPr>
        <w:keepNext w:val="0"/>
        <w:keepLines w:val="0"/>
        <w:pageBreakBefore w:val="0"/>
        <w:widowControl/>
        <w:kinsoku/>
        <w:wordWrap/>
        <w:overflowPunct/>
        <w:topLinePunct w:val="0"/>
        <w:autoSpaceDE/>
        <w:autoSpaceDN/>
        <w:bidi w:val="0"/>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如有第三方声称甲方或甲方所许可的单位侵犯了第三方的知识产权或其它财产权利的，乙方不仅应直接参与纠纷的解决，还应承担由此产生的全部法律责任；如给甲方造成损失的，乙方应承担赔偿全部损失的责任。</w:t>
      </w:r>
    </w:p>
    <w:p w14:paraId="35608DC2">
      <w:pPr>
        <w:keepNext w:val="0"/>
        <w:keepLines w:val="0"/>
        <w:pageBreakBefore w:val="0"/>
        <w:widowControl/>
        <w:kinsoku/>
        <w:wordWrap/>
        <w:overflowPunct/>
        <w:topLinePunct w:val="0"/>
        <w:autoSpaceDE/>
        <w:autoSpaceDN/>
        <w:bidi w:val="0"/>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甲方拥有本项目实施过程中产生的全部知识成果的知识产权，包括但不限于著作权、专利权、专有技术等权利以及各种技术文档资料所有权。非经甲方同意，乙方不得以任何方式向第三方披露、转让和许可有关的技术成果、计算机软件、数据信息、技术资料和文件。（二）使用权</w:t>
      </w:r>
    </w:p>
    <w:p w14:paraId="6200AA34">
      <w:pPr>
        <w:keepNext w:val="0"/>
        <w:keepLines w:val="0"/>
        <w:pageBreakBefore w:val="0"/>
        <w:widowControl/>
        <w:kinsoku/>
        <w:wordWrap/>
        <w:overflowPunct/>
        <w:topLinePunct w:val="0"/>
        <w:autoSpaceDE/>
        <w:autoSpaceDN/>
        <w:bidi w:val="0"/>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bCs/>
          <w:color w:val="000000"/>
          <w:sz w:val="24"/>
          <w:szCs w:val="24"/>
          <w:highlight w:val="none"/>
          <w:lang w:val="en-US" w:eastAsia="zh-CN" w:bidi="ar"/>
        </w:rPr>
        <w:t>.</w:t>
      </w:r>
      <w:r>
        <w:rPr>
          <w:rFonts w:hint="eastAsia" w:ascii="宋体" w:hAnsi="宋体" w:eastAsia="宋体" w:cs="宋体"/>
          <w:color w:val="000000"/>
          <w:sz w:val="24"/>
          <w:szCs w:val="24"/>
        </w:rPr>
        <w:t>甲方对本产品拥有永久使用权。</w:t>
      </w:r>
    </w:p>
    <w:p w14:paraId="68FFE78F">
      <w:pPr>
        <w:keepNext w:val="0"/>
        <w:keepLines w:val="0"/>
        <w:pageBreakBefore w:val="0"/>
        <w:widowControl/>
        <w:kinsoku/>
        <w:wordWrap/>
        <w:overflowPunct/>
        <w:topLinePunct w:val="0"/>
        <w:autoSpaceDE/>
        <w:autoSpaceDN/>
        <w:bidi w:val="0"/>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bCs/>
          <w:color w:val="000000"/>
          <w:sz w:val="24"/>
          <w:szCs w:val="24"/>
          <w:highlight w:val="none"/>
          <w:lang w:val="en-US" w:eastAsia="zh-CN" w:bidi="ar"/>
        </w:rPr>
        <w:t>.</w:t>
      </w:r>
      <w:r>
        <w:rPr>
          <w:rFonts w:hint="eastAsia" w:ascii="宋体" w:hAnsi="宋体" w:eastAsia="宋体" w:cs="宋体"/>
          <w:color w:val="000000"/>
          <w:sz w:val="24"/>
          <w:szCs w:val="24"/>
        </w:rPr>
        <w:t>甲方在使用乙方提供的属于第三方的资源时，乙方应将与第三方约定的书面文件的复印件交甲方参阅。</w:t>
      </w:r>
    </w:p>
    <w:p w14:paraId="25FE05FA">
      <w:pPr>
        <w:keepNext w:val="0"/>
        <w:keepLines w:val="0"/>
        <w:pageBreakBefore w:val="0"/>
        <w:widowControl/>
        <w:kinsoku/>
        <w:wordWrap/>
        <w:overflowPunct/>
        <w:topLinePunct w:val="0"/>
        <w:autoSpaceDE/>
        <w:autoSpaceDN/>
        <w:bidi w:val="0"/>
        <w:snapToGrid/>
        <w:spacing w:line="312"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rPr>
        <w:t>3</w:t>
      </w:r>
      <w:r>
        <w:rPr>
          <w:rFonts w:hint="eastAsia" w:ascii="宋体" w:hAnsi="宋体" w:eastAsia="宋体" w:cs="宋体"/>
          <w:bCs/>
          <w:color w:val="000000"/>
          <w:sz w:val="24"/>
          <w:szCs w:val="24"/>
          <w:highlight w:val="none"/>
          <w:lang w:val="en-US" w:eastAsia="zh-CN" w:bidi="ar"/>
        </w:rPr>
        <w:t>.</w:t>
      </w:r>
      <w:r>
        <w:rPr>
          <w:rFonts w:hint="eastAsia" w:ascii="宋体" w:hAnsi="宋体" w:eastAsia="宋体" w:cs="宋体"/>
          <w:color w:val="000000"/>
          <w:sz w:val="24"/>
          <w:szCs w:val="24"/>
        </w:rPr>
        <w:t>甲方在</w:t>
      </w:r>
      <w:r>
        <w:rPr>
          <w:rFonts w:hint="eastAsia" w:ascii="宋体" w:hAnsi="宋体" w:eastAsia="宋体" w:cs="宋体"/>
          <w:color w:val="000000"/>
          <w:sz w:val="24"/>
          <w:szCs w:val="24"/>
          <w:lang w:val="en-US" w:eastAsia="zh-CN"/>
        </w:rPr>
        <w:t>签收</w:t>
      </w:r>
      <w:r>
        <w:rPr>
          <w:rFonts w:hint="eastAsia" w:ascii="宋体" w:hAnsi="宋体" w:eastAsia="宋体" w:cs="宋体"/>
          <w:color w:val="000000"/>
          <w:sz w:val="24"/>
          <w:szCs w:val="24"/>
        </w:rPr>
        <w:t>本合同项下的货物后，应严格遵守相关的知识产权保护的法律、法规，并在本合同所规定的范围内使用所有货物。甲方因非经授权而实施的商业性复制行为构成违约或侵权责任造成对方损失的，由其承担相关责任。</w:t>
      </w:r>
    </w:p>
    <w:p w14:paraId="1FAE07F4">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九</w:t>
      </w:r>
      <w:r>
        <w:rPr>
          <w:rFonts w:hint="eastAsia" w:ascii="宋体" w:hAnsi="宋体" w:eastAsia="宋体" w:cs="宋体"/>
          <w:b/>
          <w:color w:val="auto"/>
          <w:sz w:val="24"/>
          <w:szCs w:val="24"/>
          <w:highlight w:val="none"/>
          <w:lang w:bidi="ar"/>
        </w:rPr>
        <w:t xml:space="preserve">条  </w:t>
      </w:r>
      <w:r>
        <w:rPr>
          <w:rFonts w:hint="eastAsia" w:ascii="宋体" w:hAnsi="宋体" w:eastAsia="宋体" w:cs="宋体"/>
          <w:b/>
          <w:color w:val="auto"/>
          <w:sz w:val="24"/>
          <w:szCs w:val="24"/>
          <w:highlight w:val="none"/>
          <w:lang w:val="en-US" w:eastAsia="zh-CN" w:bidi="ar"/>
        </w:rPr>
        <w:t>权利</w:t>
      </w:r>
      <w:r>
        <w:rPr>
          <w:rFonts w:hint="eastAsia" w:ascii="宋体" w:hAnsi="宋体" w:eastAsia="宋体" w:cs="宋体"/>
          <w:b/>
          <w:color w:val="auto"/>
          <w:sz w:val="24"/>
          <w:szCs w:val="24"/>
          <w:highlight w:val="none"/>
          <w:lang w:bidi="ar"/>
        </w:rPr>
        <w:t>义务</w:t>
      </w:r>
    </w:p>
    <w:p w14:paraId="0B30AD0D">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一</w:t>
      </w:r>
      <w:r>
        <w:rPr>
          <w:rFonts w:hint="eastAsia" w:ascii="宋体" w:hAnsi="宋体" w:eastAsia="宋体" w:cs="宋体"/>
          <w:color w:val="auto"/>
          <w:sz w:val="24"/>
          <w:szCs w:val="24"/>
          <w:highlight w:val="none"/>
        </w:rPr>
        <w:t>、甲方的</w:t>
      </w:r>
      <w:r>
        <w:rPr>
          <w:rFonts w:hint="eastAsia" w:ascii="宋体" w:hAnsi="宋体" w:eastAsia="宋体" w:cs="宋体"/>
          <w:color w:val="auto"/>
          <w:sz w:val="24"/>
          <w:szCs w:val="24"/>
          <w:highlight w:val="none"/>
          <w:lang w:eastAsia="zh-CN"/>
        </w:rPr>
        <w:t>权利</w:t>
      </w:r>
      <w:r>
        <w:rPr>
          <w:rFonts w:hint="eastAsia" w:ascii="宋体" w:hAnsi="宋体" w:eastAsia="宋体" w:cs="宋体"/>
          <w:color w:val="auto"/>
          <w:sz w:val="24"/>
          <w:szCs w:val="24"/>
          <w:highlight w:val="none"/>
        </w:rPr>
        <w:t>和义务</w:t>
      </w:r>
    </w:p>
    <w:p w14:paraId="0997CCBD">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甲方有权监督乙方工作执行情况。</w:t>
      </w:r>
    </w:p>
    <w:p w14:paraId="2B1090C4">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甲方有权向乙方提出合理化建议，乙方应予以采纳</w:t>
      </w:r>
      <w:r>
        <w:rPr>
          <w:rFonts w:hint="eastAsia" w:ascii="宋体" w:hAnsi="宋体" w:eastAsia="宋体" w:cs="宋体"/>
          <w:color w:val="auto"/>
          <w:kern w:val="0"/>
          <w:sz w:val="24"/>
          <w:szCs w:val="24"/>
          <w:highlight w:val="none"/>
          <w:lang w:eastAsia="zh-CN"/>
        </w:rPr>
        <w:t>。</w:t>
      </w:r>
    </w:p>
    <w:p w14:paraId="4901F876">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有权对乙方的质量、进度、货物、设备、器具安全等情况进行安全监督检查，如乙方未达到标准或出现不合格情况，甲方有权要求乙方进行整改和完善。逾期未整改的，甲方有权按照甲方相关规定对乙方进行经济处罚。</w:t>
      </w:r>
    </w:p>
    <w:p w14:paraId="2F8E9195">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甲方有权要求乙方人员遵守甲方的规章制度，并对甲方相关信息资料进行保密。</w:t>
      </w:r>
    </w:p>
    <w:p w14:paraId="41893C9F">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甲方有权对乙方配备的人员进行审核，乙方如更换工作人员，应征得甲方同意后更换。</w:t>
      </w:r>
    </w:p>
    <w:p w14:paraId="4F6F85EB">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甲方应按合同约定及时向乙方支付服务费用。</w:t>
      </w:r>
    </w:p>
    <w:p w14:paraId="4812F6D9">
      <w:pPr>
        <w:pStyle w:val="3"/>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甲方违反合同规定拒绝接货的，应当承担由此对乙方造成的损失。</w:t>
      </w:r>
    </w:p>
    <w:p w14:paraId="1E20AC84">
      <w:pPr>
        <w:pStyle w:val="3"/>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二</w:t>
      </w:r>
      <w:r>
        <w:rPr>
          <w:rFonts w:hint="eastAsia" w:ascii="宋体" w:hAnsi="宋体" w:eastAsia="宋体" w:cs="宋体"/>
          <w:color w:val="auto"/>
          <w:sz w:val="24"/>
          <w:szCs w:val="24"/>
          <w:highlight w:val="none"/>
        </w:rPr>
        <w:t>、乙方的</w:t>
      </w:r>
      <w:r>
        <w:rPr>
          <w:rFonts w:hint="eastAsia" w:ascii="宋体" w:hAnsi="宋体" w:eastAsia="宋体" w:cs="宋体"/>
          <w:color w:val="auto"/>
          <w:sz w:val="24"/>
          <w:szCs w:val="24"/>
          <w:highlight w:val="none"/>
          <w:lang w:eastAsia="zh-CN"/>
        </w:rPr>
        <w:t>权利</w:t>
      </w:r>
      <w:r>
        <w:rPr>
          <w:rFonts w:hint="eastAsia" w:ascii="宋体" w:hAnsi="宋体" w:eastAsia="宋体" w:cs="宋体"/>
          <w:color w:val="auto"/>
          <w:sz w:val="24"/>
          <w:szCs w:val="24"/>
          <w:highlight w:val="none"/>
        </w:rPr>
        <w:t>和义务</w:t>
      </w:r>
    </w:p>
    <w:p w14:paraId="25E5F126">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建立健全岗位责任制度和管理制度等服务管理制度体系,并加强对人员的管理。</w:t>
      </w:r>
    </w:p>
    <w:p w14:paraId="01F7FA25">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乙方应识别</w:t>
      </w:r>
      <w:bookmarkStart w:id="0" w:name="_Hlk134979745"/>
      <w:r>
        <w:rPr>
          <w:rFonts w:hint="eastAsia" w:ascii="宋体" w:hAnsi="宋体" w:eastAsia="宋体" w:cs="宋体"/>
          <w:color w:val="auto"/>
          <w:kern w:val="0"/>
          <w:sz w:val="24"/>
          <w:szCs w:val="24"/>
          <w:highlight w:val="none"/>
        </w:rPr>
        <w:t>设备存放</w:t>
      </w:r>
      <w:bookmarkEnd w:id="0"/>
      <w:r>
        <w:rPr>
          <w:rFonts w:hint="eastAsia" w:ascii="宋体" w:hAnsi="宋体" w:eastAsia="宋体" w:cs="宋体"/>
          <w:color w:val="auto"/>
          <w:kern w:val="0"/>
          <w:sz w:val="24"/>
          <w:szCs w:val="24"/>
          <w:highlight w:val="none"/>
        </w:rPr>
        <w:t>场所可能发生的环境因素和危险源，按甲方的要求实施管理、检查和控制。</w:t>
      </w:r>
    </w:p>
    <w:p w14:paraId="3A7BE19B">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如因乙方原因，对甲方造成经济损失或不良社会影响，乙方负责消除不良影响并自行承担由此发生的费用，甲方有权视情况终止合同，乙方有义务承担赔偿责任。</w:t>
      </w:r>
    </w:p>
    <w:p w14:paraId="1270A916">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接受甲方的管理、监督、检查，对甲方发出的整改通知，应及时按甲方的要求进行整改。乙方无正当理由拒绝整改时，甲方可以另行委托他人予以整改，所发生的费用由乙方承担。</w:t>
      </w:r>
    </w:p>
    <w:p w14:paraId="25B3843E">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乙方所交货物需符合国家法律法规和合同规定，如提供的货物不合格，甲方有权拒收，并由乙方承担一切费用。</w:t>
      </w:r>
    </w:p>
    <w:p w14:paraId="3CCFB2EA">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6.</w:t>
      </w:r>
      <w:r>
        <w:rPr>
          <w:rFonts w:hint="eastAsia" w:ascii="宋体" w:hAnsi="宋体" w:eastAsia="宋体" w:cs="宋体"/>
          <w:color w:val="auto"/>
          <w:kern w:val="0"/>
          <w:sz w:val="24"/>
          <w:szCs w:val="24"/>
          <w:highlight w:val="none"/>
        </w:rPr>
        <w:t>乙方应承担工作现场的责任和风险以及期间发生的一切费用，乙方若因工作现场而发生的人身伤亡、财产或其他损失，由乙方承担相关责任。乙方应确保项目人员均购买人身保险。</w:t>
      </w:r>
    </w:p>
    <w:p w14:paraId="1F967F74">
      <w:pPr>
        <w:keepNext w:val="0"/>
        <w:keepLines w:val="0"/>
        <w:pageBreakBefore w:val="0"/>
        <w:widowControl/>
        <w:kinsoku/>
        <w:wordWrap/>
        <w:overflowPunct/>
        <w:topLinePunct w:val="0"/>
        <w:autoSpaceDE/>
        <w:autoSpaceDN/>
        <w:bidi w:val="0"/>
        <w:snapToGrid/>
        <w:spacing w:line="312" w:lineRule="auto"/>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三、</w:t>
      </w:r>
      <w:r>
        <w:rPr>
          <w:rFonts w:hint="eastAsia" w:ascii="宋体" w:hAnsi="宋体" w:eastAsia="宋体" w:cs="宋体"/>
          <w:b/>
          <w:bCs/>
          <w:color w:val="000000"/>
          <w:sz w:val="24"/>
          <w:szCs w:val="24"/>
          <w:highlight w:val="none"/>
          <w:lang w:val="en-US" w:eastAsia="zh-CN"/>
        </w:rPr>
        <w:t>本合同在西安浐灞国际港教育局监管下执行。</w:t>
      </w:r>
    </w:p>
    <w:p w14:paraId="72DE18B7">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第</w:t>
      </w:r>
      <w:r>
        <w:rPr>
          <w:rFonts w:hint="eastAsia" w:ascii="宋体" w:hAnsi="宋体" w:eastAsia="宋体" w:cs="宋体"/>
          <w:b/>
          <w:color w:val="auto"/>
          <w:kern w:val="0"/>
          <w:sz w:val="24"/>
          <w:szCs w:val="24"/>
          <w:highlight w:val="none"/>
          <w:lang w:val="en-US" w:eastAsia="zh-CN"/>
        </w:rPr>
        <w:t>十</w:t>
      </w:r>
      <w:r>
        <w:rPr>
          <w:rFonts w:hint="eastAsia" w:ascii="宋体" w:hAnsi="宋体" w:eastAsia="宋体" w:cs="宋体"/>
          <w:b/>
          <w:color w:val="auto"/>
          <w:kern w:val="0"/>
          <w:sz w:val="24"/>
          <w:szCs w:val="24"/>
          <w:highlight w:val="none"/>
        </w:rPr>
        <w:t xml:space="preserve">条  </w:t>
      </w:r>
      <w:r>
        <w:rPr>
          <w:rFonts w:hint="eastAsia" w:ascii="宋体" w:hAnsi="宋体" w:eastAsia="宋体" w:cs="宋体"/>
          <w:b/>
          <w:color w:val="auto"/>
          <w:kern w:val="0"/>
          <w:sz w:val="24"/>
          <w:szCs w:val="24"/>
          <w:highlight w:val="none"/>
        </w:rPr>
        <w:fldChar w:fldCharType="begin"/>
      </w:r>
      <w:r>
        <w:rPr>
          <w:rFonts w:hint="eastAsia" w:ascii="宋体" w:hAnsi="宋体" w:eastAsia="宋体" w:cs="宋体"/>
          <w:b/>
          <w:color w:val="auto"/>
          <w:kern w:val="0"/>
          <w:sz w:val="24"/>
          <w:szCs w:val="24"/>
          <w:highlight w:val="none"/>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宋体" w:hAnsi="宋体" w:eastAsia="宋体" w:cs="宋体"/>
          <w:b/>
          <w:color w:val="auto"/>
          <w:kern w:val="0"/>
          <w:sz w:val="24"/>
          <w:szCs w:val="24"/>
          <w:highlight w:val="none"/>
        </w:rPr>
        <w:fldChar w:fldCharType="separate"/>
      </w:r>
      <w:r>
        <w:rPr>
          <w:rFonts w:hint="eastAsia" w:ascii="宋体" w:hAnsi="宋体" w:eastAsia="宋体" w:cs="宋体"/>
          <w:b/>
          <w:color w:val="auto"/>
          <w:kern w:val="0"/>
          <w:sz w:val="24"/>
          <w:szCs w:val="24"/>
          <w:highlight w:val="none"/>
        </w:rPr>
        <w:t>违约责任</w:t>
      </w:r>
      <w:r>
        <w:rPr>
          <w:rFonts w:hint="eastAsia" w:ascii="宋体" w:hAnsi="宋体" w:eastAsia="宋体" w:cs="宋体"/>
          <w:b/>
          <w:color w:val="auto"/>
          <w:kern w:val="0"/>
          <w:sz w:val="24"/>
          <w:szCs w:val="24"/>
          <w:highlight w:val="none"/>
        </w:rPr>
        <w:fldChar w:fldCharType="end"/>
      </w:r>
    </w:p>
    <w:p w14:paraId="582DDC90">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甲方违反合同规定拒绝</w:t>
      </w:r>
      <w:r>
        <w:rPr>
          <w:rFonts w:hint="eastAsia" w:ascii="宋体" w:hAnsi="宋体" w:eastAsia="宋体" w:cs="宋体"/>
          <w:color w:val="auto"/>
          <w:kern w:val="0"/>
          <w:sz w:val="24"/>
          <w:szCs w:val="24"/>
          <w:highlight w:val="none"/>
          <w:lang w:val="en-US" w:eastAsia="zh-CN"/>
        </w:rPr>
        <w:t>签收</w:t>
      </w:r>
      <w:r>
        <w:rPr>
          <w:rFonts w:hint="eastAsia" w:ascii="宋体" w:hAnsi="宋体" w:eastAsia="宋体" w:cs="宋体"/>
          <w:color w:val="auto"/>
          <w:kern w:val="0"/>
          <w:sz w:val="24"/>
          <w:szCs w:val="24"/>
          <w:highlight w:val="none"/>
        </w:rPr>
        <w:t>的，应当承担由此对乙方造成的损失。</w:t>
      </w:r>
    </w:p>
    <w:p w14:paraId="669CE41E">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乙方不能按期交货的，每逾期1日，乙方应向甲方赔付合同总金额的1%作为违约金，乙方超过7日不能交货的，甲方有权从其他渠道获取，由此产生的费用由乙方承担。</w:t>
      </w:r>
    </w:p>
    <w:p w14:paraId="6E092106">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乙方所交货物超过3次不符合甲方验收要求或超过15日不能交货的，甲方有权解除采购合同，乙方需按合同总金额的30%向甲方支付违约金，并承担由此产生的费用和一切责任。</w:t>
      </w:r>
    </w:p>
    <w:p w14:paraId="6744D75C">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eastAsia="zh-CN" w:bidi="ar"/>
        </w:rPr>
        <w:t>十</w:t>
      </w:r>
      <w:r>
        <w:rPr>
          <w:rFonts w:hint="eastAsia" w:ascii="宋体" w:hAnsi="宋体" w:eastAsia="宋体" w:cs="宋体"/>
          <w:b/>
          <w:color w:val="auto"/>
          <w:sz w:val="24"/>
          <w:szCs w:val="24"/>
          <w:highlight w:val="none"/>
          <w:lang w:val="en-US" w:eastAsia="zh-CN" w:bidi="ar"/>
        </w:rPr>
        <w:t>一</w:t>
      </w:r>
      <w:r>
        <w:rPr>
          <w:rFonts w:hint="eastAsia" w:ascii="宋体" w:hAnsi="宋体" w:eastAsia="宋体" w:cs="宋体"/>
          <w:b/>
          <w:color w:val="auto"/>
          <w:sz w:val="24"/>
          <w:szCs w:val="24"/>
          <w:highlight w:val="none"/>
          <w:lang w:bidi="ar"/>
        </w:rPr>
        <w:t xml:space="preserve">条  </w:t>
      </w:r>
      <w:r>
        <w:rPr>
          <w:rFonts w:hint="eastAsia" w:ascii="宋体" w:hAnsi="宋体" w:eastAsia="宋体" w:cs="宋体"/>
          <w:b/>
          <w:color w:val="auto"/>
          <w:sz w:val="24"/>
          <w:szCs w:val="24"/>
          <w:highlight w:val="none"/>
          <w:lang w:bidi="ar"/>
        </w:rPr>
        <w:fldChar w:fldCharType="begin"/>
      </w:r>
      <w:r>
        <w:rPr>
          <w:rFonts w:hint="eastAsia" w:ascii="宋体" w:hAnsi="宋体" w:eastAsia="宋体" w:cs="宋体"/>
          <w:b/>
          <w:color w:val="auto"/>
          <w:sz w:val="24"/>
          <w:szCs w:val="24"/>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宋体" w:hAnsi="宋体" w:eastAsia="宋体" w:cs="宋体"/>
          <w:b/>
          <w:color w:val="auto"/>
          <w:sz w:val="24"/>
          <w:szCs w:val="24"/>
          <w:highlight w:val="none"/>
          <w:lang w:bidi="ar"/>
        </w:rPr>
        <w:fldChar w:fldCharType="separate"/>
      </w:r>
      <w:r>
        <w:rPr>
          <w:rFonts w:hint="eastAsia" w:ascii="宋体" w:hAnsi="宋体" w:eastAsia="宋体" w:cs="宋体"/>
          <w:b/>
          <w:color w:val="auto"/>
          <w:sz w:val="24"/>
          <w:szCs w:val="24"/>
          <w:highlight w:val="none"/>
          <w:lang w:bidi="ar"/>
        </w:rPr>
        <w:t>不可抗力</w:t>
      </w:r>
      <w:r>
        <w:rPr>
          <w:rFonts w:hint="eastAsia" w:ascii="宋体" w:hAnsi="宋体" w:eastAsia="宋体" w:cs="宋体"/>
          <w:b/>
          <w:color w:val="auto"/>
          <w:sz w:val="24"/>
          <w:szCs w:val="24"/>
          <w:highlight w:val="none"/>
          <w:lang w:bidi="ar"/>
        </w:rPr>
        <w:fldChar w:fldCharType="end"/>
      </w:r>
    </w:p>
    <w:p w14:paraId="6BD89925">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甲乙双方任何一方由于</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不可抗力</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原因不能履行合同时，应及时向对</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"http://set2.mail.qq.com/cgi-bin/mail_spam?action=check_link&amp;spam=0&amp;url=http%3A%2F%2Fwww%2Ebaidu%2Ecom%2Fs%3Fwd%3D%25E6%2596%25B9%25E9%2580%259A%26hl_tag%3Dtextlink%26tn%3DSE_hldp01350_v6v6zkg6"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方通</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违约责任</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p>
    <w:p w14:paraId="3633BC45">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十二</w:t>
      </w:r>
      <w:r>
        <w:rPr>
          <w:rFonts w:hint="eastAsia" w:ascii="宋体" w:hAnsi="宋体" w:eastAsia="宋体" w:cs="宋体"/>
          <w:b/>
          <w:color w:val="auto"/>
          <w:sz w:val="24"/>
          <w:szCs w:val="24"/>
          <w:highlight w:val="none"/>
          <w:lang w:bidi="ar"/>
        </w:rPr>
        <w:t>条  争议解决</w:t>
      </w:r>
    </w:p>
    <w:p w14:paraId="525E0BFF">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双方本着友好合作的态度,对合同履行过程中发生的纠纷应及时协商解决，协商不成的，向甲方所在地有管辖权的人民法院诉讼解决。</w:t>
      </w:r>
    </w:p>
    <w:p w14:paraId="50D40FDB">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第十</w:t>
      </w:r>
      <w:r>
        <w:rPr>
          <w:rFonts w:hint="eastAsia" w:ascii="宋体" w:hAnsi="宋体" w:eastAsia="宋体" w:cs="宋体"/>
          <w:b/>
          <w:color w:val="auto"/>
          <w:sz w:val="24"/>
          <w:szCs w:val="24"/>
          <w:highlight w:val="none"/>
          <w:lang w:val="en-US" w:eastAsia="zh-CN" w:bidi="ar"/>
        </w:rPr>
        <w:t>三</w:t>
      </w:r>
      <w:r>
        <w:rPr>
          <w:rFonts w:hint="eastAsia" w:ascii="宋体" w:hAnsi="宋体" w:eastAsia="宋体" w:cs="宋体"/>
          <w:b/>
          <w:color w:val="auto"/>
          <w:sz w:val="24"/>
          <w:szCs w:val="24"/>
          <w:highlight w:val="none"/>
          <w:lang w:bidi="ar"/>
        </w:rPr>
        <w:t>条  监督和管理</w:t>
      </w:r>
    </w:p>
    <w:p w14:paraId="0876AE85">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1</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lang w:bidi="ar"/>
        </w:rPr>
        <w:t>政府采购合同履行中，采购人需追加与合同标的相同的货物、工程或者服务的，在不改变合同其他条款的前提下，可以与供应商协商签订补充合同，但所有补充合同的采购金额不得超过原合同采购金额的10%。</w:t>
      </w:r>
    </w:p>
    <w:p w14:paraId="306030D8">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2</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lang w:bidi="ar"/>
        </w:rPr>
        <w:t>甲乙双方均应自觉配合有关监督管理部门对</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合同履行</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情况的监督检查，如实反映情况，提供有关资料；否则，将对有关单位、当事人按照有关规定予以处罚。</w:t>
      </w:r>
    </w:p>
    <w:p w14:paraId="3DD47E1E">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第十</w:t>
      </w:r>
      <w:r>
        <w:rPr>
          <w:rFonts w:hint="eastAsia" w:ascii="宋体" w:hAnsi="宋体" w:eastAsia="宋体" w:cs="宋体"/>
          <w:b/>
          <w:color w:val="auto"/>
          <w:sz w:val="24"/>
          <w:szCs w:val="24"/>
          <w:highlight w:val="none"/>
          <w:lang w:val="en-US" w:eastAsia="zh-CN" w:bidi="ar"/>
        </w:rPr>
        <w:t>四</w:t>
      </w:r>
      <w:r>
        <w:rPr>
          <w:rFonts w:hint="eastAsia" w:ascii="宋体" w:hAnsi="宋体" w:eastAsia="宋体" w:cs="宋体"/>
          <w:b/>
          <w:color w:val="auto"/>
          <w:sz w:val="24"/>
          <w:szCs w:val="24"/>
          <w:highlight w:val="none"/>
          <w:lang w:bidi="ar"/>
        </w:rPr>
        <w:t>条</w:t>
      </w:r>
      <w:r>
        <w:rPr>
          <w:rFonts w:hint="eastAsia" w:ascii="宋体" w:hAnsi="宋体" w:eastAsia="宋体" w:cs="宋体"/>
          <w:b/>
          <w:color w:val="auto"/>
          <w:sz w:val="24"/>
          <w:szCs w:val="24"/>
          <w:highlight w:val="none"/>
          <w:lang w:bidi="ar"/>
        </w:rPr>
        <w:fldChar w:fldCharType="begin"/>
      </w:r>
      <w:r>
        <w:rPr>
          <w:rFonts w:hint="eastAsia" w:ascii="宋体" w:hAnsi="宋体" w:eastAsia="宋体" w:cs="宋体"/>
          <w:b/>
          <w:color w:val="auto"/>
          <w:sz w:val="24"/>
          <w:szCs w:val="24"/>
          <w:highlight w:val="none"/>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宋体" w:hAnsi="宋体" w:eastAsia="宋体" w:cs="宋体"/>
          <w:b/>
          <w:color w:val="auto"/>
          <w:sz w:val="24"/>
          <w:szCs w:val="24"/>
          <w:highlight w:val="none"/>
          <w:lang w:bidi="ar"/>
        </w:rPr>
        <w:fldChar w:fldCharType="separate"/>
      </w:r>
      <w:r>
        <w:rPr>
          <w:rFonts w:hint="eastAsia" w:ascii="宋体" w:hAnsi="宋体" w:eastAsia="宋体" w:cs="宋体"/>
          <w:b/>
          <w:color w:val="auto"/>
          <w:sz w:val="24"/>
          <w:szCs w:val="24"/>
          <w:highlight w:val="none"/>
          <w:lang w:bidi="ar"/>
        </w:rPr>
        <w:t>无效合同</w:t>
      </w:r>
      <w:r>
        <w:rPr>
          <w:rFonts w:hint="eastAsia" w:ascii="宋体" w:hAnsi="宋体" w:eastAsia="宋体" w:cs="宋体"/>
          <w:b/>
          <w:color w:val="auto"/>
          <w:sz w:val="24"/>
          <w:szCs w:val="24"/>
          <w:highlight w:val="none"/>
          <w:lang w:bidi="ar"/>
        </w:rPr>
        <w:fldChar w:fldCharType="end"/>
      </w:r>
    </w:p>
    <w:p w14:paraId="6D7879BE">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甲乙双方如因违反政府采购法及相关法律法规的规定，被宣告</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合同无效</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的，一切责任概由过错方承担。</w:t>
      </w:r>
    </w:p>
    <w:p w14:paraId="28BA7D6C">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第十</w:t>
      </w:r>
      <w:r>
        <w:rPr>
          <w:rFonts w:hint="eastAsia" w:ascii="宋体" w:hAnsi="宋体" w:eastAsia="宋体" w:cs="宋体"/>
          <w:b/>
          <w:color w:val="auto"/>
          <w:sz w:val="24"/>
          <w:szCs w:val="24"/>
          <w:highlight w:val="none"/>
          <w:lang w:val="en-US" w:eastAsia="zh-CN" w:bidi="ar"/>
        </w:rPr>
        <w:t>五</w:t>
      </w:r>
      <w:r>
        <w:rPr>
          <w:rFonts w:hint="eastAsia" w:ascii="宋体" w:hAnsi="宋体" w:eastAsia="宋体" w:cs="宋体"/>
          <w:b/>
          <w:color w:val="auto"/>
          <w:sz w:val="24"/>
          <w:szCs w:val="24"/>
          <w:highlight w:val="none"/>
          <w:lang w:bidi="ar"/>
        </w:rPr>
        <w:t>条  信用融资（如有）</w:t>
      </w:r>
    </w:p>
    <w:p w14:paraId="02739D0B">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u w:val="single"/>
          <w:lang w:val="en-US" w:eastAsia="zh-CN" w:bidi="ar"/>
        </w:rPr>
      </w:pPr>
      <w:r>
        <w:rPr>
          <w:rFonts w:hint="eastAsia" w:ascii="宋体" w:hAnsi="宋体" w:eastAsia="宋体" w:cs="宋体"/>
          <w:bCs/>
          <w:color w:val="auto"/>
          <w:sz w:val="24"/>
          <w:szCs w:val="24"/>
          <w:highlight w:val="none"/>
          <w:lang w:bidi="ar"/>
        </w:rPr>
        <w:t>银行名称：</w:t>
      </w:r>
      <w:r>
        <w:rPr>
          <w:rFonts w:hint="eastAsia" w:ascii="宋体" w:hAnsi="宋体" w:eastAsia="宋体" w:cs="宋体"/>
          <w:bCs/>
          <w:color w:val="auto"/>
          <w:sz w:val="24"/>
          <w:szCs w:val="24"/>
          <w:highlight w:val="none"/>
          <w:u w:val="single"/>
          <w:lang w:bidi="ar"/>
        </w:rPr>
        <w:t xml:space="preserve">     </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4"/>
          <w:szCs w:val="24"/>
          <w:highlight w:val="none"/>
          <w:u w:val="single"/>
          <w:lang w:bidi="ar"/>
        </w:rPr>
        <w:t xml:space="preserve">     </w:t>
      </w:r>
      <w:r>
        <w:rPr>
          <w:rFonts w:hint="eastAsia" w:ascii="宋体" w:hAnsi="宋体" w:eastAsia="宋体" w:cs="宋体"/>
          <w:bCs/>
          <w:color w:val="auto"/>
          <w:sz w:val="24"/>
          <w:szCs w:val="24"/>
          <w:highlight w:val="none"/>
          <w:lang w:bidi="ar"/>
        </w:rPr>
        <w:t xml:space="preserve"> ，收款账号：</w:t>
      </w:r>
      <w:r>
        <w:rPr>
          <w:rFonts w:hint="eastAsia" w:ascii="宋体" w:hAnsi="宋体" w:eastAsia="宋体" w:cs="宋体"/>
          <w:bCs/>
          <w:color w:val="auto"/>
          <w:sz w:val="24"/>
          <w:szCs w:val="24"/>
          <w:highlight w:val="none"/>
          <w:lang w:val="en-US" w:eastAsia="zh-CN" w:bidi="ar"/>
        </w:rPr>
        <w:t xml:space="preserve"> </w:t>
      </w:r>
      <w:r>
        <w:rPr>
          <w:rFonts w:hint="eastAsia" w:ascii="宋体" w:hAnsi="宋体" w:eastAsia="宋体" w:cs="宋体"/>
          <w:bCs/>
          <w:color w:val="auto"/>
          <w:sz w:val="24"/>
          <w:szCs w:val="24"/>
          <w:highlight w:val="none"/>
          <w:u w:val="single"/>
          <w:lang w:val="en-US" w:eastAsia="zh-CN" w:bidi="ar"/>
        </w:rPr>
        <w:t xml:space="preserve">                </w:t>
      </w:r>
    </w:p>
    <w:p w14:paraId="15B7D0C8">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第十</w:t>
      </w:r>
      <w:r>
        <w:rPr>
          <w:rFonts w:hint="eastAsia" w:ascii="宋体" w:hAnsi="宋体" w:eastAsia="宋体" w:cs="宋体"/>
          <w:b/>
          <w:color w:val="auto"/>
          <w:sz w:val="24"/>
          <w:szCs w:val="24"/>
          <w:highlight w:val="none"/>
          <w:lang w:val="en-US" w:eastAsia="zh-CN" w:bidi="ar"/>
        </w:rPr>
        <w:t>六</w:t>
      </w:r>
      <w:r>
        <w:rPr>
          <w:rFonts w:hint="eastAsia" w:ascii="宋体" w:hAnsi="宋体" w:eastAsia="宋体" w:cs="宋体"/>
          <w:b/>
          <w:color w:val="auto"/>
          <w:sz w:val="24"/>
          <w:szCs w:val="24"/>
          <w:highlight w:val="none"/>
          <w:lang w:bidi="ar"/>
        </w:rPr>
        <w:t>条附则</w:t>
      </w:r>
    </w:p>
    <w:p w14:paraId="5FD73616">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1</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u w:val="single"/>
          <w:lang w:bidi="ar"/>
        </w:rPr>
        <w:t></w:t>
      </w:r>
      <w:r>
        <w:rPr>
          <w:rFonts w:hint="eastAsia" w:ascii="宋体" w:hAnsi="宋体" w:eastAsia="宋体" w:cs="宋体"/>
          <w:bCs/>
          <w:color w:val="auto"/>
          <w:sz w:val="24"/>
          <w:szCs w:val="24"/>
          <w:highlight w:val="none"/>
          <w:lang w:bidi="ar"/>
        </w:rPr>
        <w:t>项目（项目编号：</w:t>
      </w:r>
      <w:r>
        <w:rPr>
          <w:rFonts w:hint="eastAsia" w:ascii="宋体" w:hAnsi="宋体" w:eastAsia="宋体" w:cs="宋体"/>
          <w:bCs/>
          <w:color w:val="auto"/>
          <w:sz w:val="24"/>
          <w:szCs w:val="24"/>
          <w:highlight w:val="none"/>
          <w:u w:val="single"/>
          <w:lang w:bidi="ar"/>
        </w:rPr>
        <w:t></w:t>
      </w:r>
      <w:r>
        <w:rPr>
          <w:rFonts w:hint="eastAsia" w:ascii="宋体" w:hAnsi="宋体" w:eastAsia="宋体" w:cs="宋体"/>
          <w:bCs/>
          <w:color w:val="auto"/>
          <w:sz w:val="24"/>
          <w:szCs w:val="24"/>
          <w:highlight w:val="none"/>
          <w:lang w:bidi="ar"/>
        </w:rPr>
        <w:t>）的</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招标文件</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、中标通知书、乙方投标文件及澄清说明文件都是本合同的组成部分，甲、乙双方必须全面遵守，如有违反，应承担违约责任。</w:t>
      </w:r>
    </w:p>
    <w:p w14:paraId="58EE3AF1">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2</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lang w:bidi="ar"/>
        </w:rPr>
        <w:t>本合同一式</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4"/>
          <w:szCs w:val="24"/>
          <w:highlight w:val="none"/>
          <w:lang w:bidi="ar"/>
        </w:rPr>
        <w:t>份,甲乙双方各执</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4"/>
          <w:szCs w:val="24"/>
          <w:highlight w:val="none"/>
          <w:lang w:bidi="ar"/>
        </w:rPr>
        <w:t>份,</w:t>
      </w:r>
      <w:r>
        <w:rPr>
          <w:rFonts w:hint="eastAsia" w:ascii="宋体" w:hAnsi="宋体" w:eastAsia="宋体" w:cs="宋体"/>
          <w:bCs/>
          <w:color w:val="auto"/>
          <w:sz w:val="24"/>
          <w:szCs w:val="24"/>
          <w:highlight w:val="none"/>
          <w:lang w:val="en-US" w:eastAsia="zh-CN" w:bidi="ar"/>
        </w:rPr>
        <w:t>西安浐灞国际港教育局</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4"/>
          <w:szCs w:val="24"/>
          <w:highlight w:val="none"/>
          <w:lang w:val="en-US" w:eastAsia="zh-CN" w:bidi="ar"/>
        </w:rPr>
        <w:t>份，</w:t>
      </w:r>
      <w:r>
        <w:rPr>
          <w:rFonts w:hint="eastAsia" w:ascii="宋体" w:hAnsi="宋体" w:eastAsia="宋体" w:cs="宋体"/>
          <w:bCs/>
          <w:color w:val="auto"/>
          <w:sz w:val="24"/>
          <w:szCs w:val="24"/>
          <w:highlight w:val="none"/>
          <w:lang w:bidi="ar"/>
        </w:rPr>
        <w:t>政府采购监督管理机构</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4"/>
          <w:szCs w:val="24"/>
          <w:highlight w:val="none"/>
          <w:lang w:bidi="ar"/>
        </w:rPr>
        <w:t>份,政府采购代理机构两份。</w:t>
      </w:r>
    </w:p>
    <w:p w14:paraId="72B53B0F">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3</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lang w:bidi="ar"/>
        </w:rPr>
        <w:t>本合同自</w:t>
      </w:r>
      <w:r>
        <w:rPr>
          <w:rFonts w:hint="eastAsia" w:ascii="宋体" w:hAnsi="宋体" w:eastAsia="宋体" w:cs="宋体"/>
          <w:bCs/>
          <w:color w:val="auto"/>
          <w:sz w:val="24"/>
          <w:szCs w:val="24"/>
          <w:highlight w:val="none"/>
          <w:lang w:val="en-US" w:eastAsia="zh-CN" w:bidi="ar"/>
        </w:rPr>
        <w:t>签字盖章</w:t>
      </w:r>
      <w:r>
        <w:rPr>
          <w:rFonts w:hint="eastAsia" w:ascii="宋体" w:hAnsi="宋体" w:eastAsia="宋体" w:cs="宋体"/>
          <w:bCs/>
          <w:color w:val="auto"/>
          <w:sz w:val="24"/>
          <w:szCs w:val="24"/>
          <w:highlight w:val="none"/>
          <w:lang w:bidi="ar"/>
        </w:rPr>
        <w:t>之日起生效。</w:t>
      </w:r>
    </w:p>
    <w:p w14:paraId="0583CB20">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val="en-US" w:eastAsia="zh-CN" w:bidi="ar"/>
        </w:rPr>
      </w:pPr>
      <w:r>
        <w:rPr>
          <w:rFonts w:hint="eastAsia" w:ascii="宋体" w:hAnsi="宋体" w:eastAsia="宋体" w:cs="宋体"/>
          <w:bCs/>
          <w:color w:val="auto"/>
          <w:sz w:val="24"/>
          <w:szCs w:val="24"/>
          <w:highlight w:val="none"/>
          <w:lang w:bidi="ar"/>
        </w:rPr>
        <w:t>4</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lang w:bidi="ar"/>
        </w:rPr>
        <w:t>附件：</w:t>
      </w:r>
      <w:r>
        <w:rPr>
          <w:rFonts w:hint="eastAsia" w:ascii="宋体" w:hAnsi="宋体" w:eastAsia="宋体" w:cs="宋体"/>
          <w:bCs/>
          <w:color w:val="auto"/>
          <w:sz w:val="24"/>
          <w:szCs w:val="24"/>
          <w:highlight w:val="none"/>
          <w:lang w:eastAsia="zh-CN" w:bidi="ar"/>
        </w:rPr>
        <w:t>供货</w:t>
      </w:r>
      <w:r>
        <w:rPr>
          <w:rFonts w:hint="eastAsia" w:ascii="宋体" w:hAnsi="宋体" w:eastAsia="宋体" w:cs="宋体"/>
          <w:bCs/>
          <w:color w:val="auto"/>
          <w:sz w:val="24"/>
          <w:szCs w:val="24"/>
          <w:highlight w:val="none"/>
          <w:lang w:val="en-US" w:eastAsia="zh-CN" w:bidi="ar"/>
        </w:rPr>
        <w:t>一览</w:t>
      </w:r>
      <w:r>
        <w:rPr>
          <w:rFonts w:hint="eastAsia" w:ascii="宋体" w:hAnsi="宋体" w:eastAsia="宋体" w:cs="宋体"/>
          <w:bCs/>
          <w:color w:val="auto"/>
          <w:sz w:val="24"/>
          <w:szCs w:val="24"/>
          <w:highlight w:val="none"/>
          <w:lang w:eastAsia="zh-CN" w:bidi="ar"/>
        </w:rPr>
        <w:t>表</w:t>
      </w:r>
    </w:p>
    <w:p w14:paraId="5B409A83">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val="en-US" w:eastAsia="zh-CN" w:bidi="ar"/>
        </w:rPr>
        <w:t>学校</w:t>
      </w:r>
      <w:r>
        <w:rPr>
          <w:rFonts w:hint="eastAsia" w:ascii="宋体" w:hAnsi="宋体" w:eastAsia="宋体" w:cs="宋体"/>
          <w:bCs/>
          <w:color w:val="auto"/>
          <w:sz w:val="24"/>
          <w:szCs w:val="24"/>
          <w:highlight w:val="none"/>
          <w:lang w:bidi="ar"/>
        </w:rPr>
        <w:t>(甲方)：供应商(乙方)：</w:t>
      </w:r>
    </w:p>
    <w:p w14:paraId="00106862">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法定代表人</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法定代表人</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p>
    <w:p w14:paraId="0421442B">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委托代理人</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委托代理人</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p>
    <w:p w14:paraId="15A64A59">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开户银行</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开户银行</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p>
    <w:p w14:paraId="3E05B68A">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账    号：账    号：</w:t>
      </w:r>
    </w:p>
    <w:p w14:paraId="0898EEC4">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电    话：电    话：</w:t>
      </w:r>
    </w:p>
    <w:p w14:paraId="08ED0E49">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地    址：地    址：</w:t>
      </w:r>
    </w:p>
    <w:p w14:paraId="7BFDD568">
      <w:pPr>
        <w:rPr>
          <w:rFonts w:hint="eastAsia" w:ascii="宋体" w:hAnsi="宋体" w:eastAsia="宋体" w:cs="宋体"/>
          <w:b/>
          <w:bCs/>
          <w:sz w:val="24"/>
          <w:szCs w:val="24"/>
        </w:rPr>
      </w:pPr>
      <w:r>
        <w:rPr>
          <w:rFonts w:hint="eastAsia" w:ascii="宋体" w:hAnsi="宋体" w:eastAsia="宋体" w:cs="宋体"/>
          <w:b/>
          <w:bCs/>
          <w:sz w:val="24"/>
          <w:szCs w:val="24"/>
        </w:rPr>
        <w:br w:type="page"/>
      </w:r>
    </w:p>
    <w:p w14:paraId="1A18D537">
      <w:pPr>
        <w:numPr>
          <w:ilvl w:val="0"/>
          <w:numId w:val="0"/>
        </w:numPr>
        <w:jc w:val="both"/>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附件：供货一览表</w:t>
      </w:r>
    </w:p>
    <w:p w14:paraId="3AA8DCA5">
      <w:pPr>
        <w:keepNext w:val="0"/>
        <w:keepLines w:val="0"/>
        <w:pageBreakBefore w:val="0"/>
        <w:kinsoku w:val="0"/>
        <w:wordWrap/>
        <w:overflowPunct w:val="0"/>
        <w:topLinePunct w:val="0"/>
        <w:bidi w:val="0"/>
        <w:rPr>
          <w:rFonts w:hint="eastAsia"/>
          <w:highlight w:val="none"/>
        </w:rPr>
      </w:pPr>
    </w:p>
    <w:tbl>
      <w:tblPr>
        <w:tblStyle w:val="8"/>
        <w:tblW w:w="499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6"/>
        <w:gridCol w:w="980"/>
        <w:gridCol w:w="1932"/>
        <w:gridCol w:w="1194"/>
        <w:gridCol w:w="813"/>
        <w:gridCol w:w="725"/>
        <w:gridCol w:w="664"/>
        <w:gridCol w:w="1071"/>
        <w:gridCol w:w="1071"/>
        <w:gridCol w:w="860"/>
      </w:tblGrid>
      <w:tr w14:paraId="58BF0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5" w:type="pct"/>
            <w:noWrap w:val="0"/>
            <w:vAlign w:val="center"/>
          </w:tcPr>
          <w:p w14:paraId="37859741">
            <w:pPr>
              <w:spacing w:line="500" w:lineRule="atLeas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序号</w:t>
            </w:r>
          </w:p>
        </w:tc>
        <w:tc>
          <w:tcPr>
            <w:tcW w:w="493" w:type="pct"/>
            <w:noWrap w:val="0"/>
            <w:vAlign w:val="center"/>
          </w:tcPr>
          <w:p w14:paraId="7788A676">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lang w:val="en-US" w:eastAsia="zh-CN" w:bidi="ar-SA"/>
              </w:rPr>
            </w:pPr>
            <w:r>
              <w:rPr>
                <w:rFonts w:hint="eastAsia" w:ascii="宋体" w:hAnsi="宋体" w:eastAsia="宋体" w:cs="宋体"/>
                <w:b/>
                <w:color w:val="auto"/>
                <w:kern w:val="0"/>
                <w:sz w:val="26"/>
                <w:szCs w:val="28"/>
                <w:highlight w:val="none"/>
                <w:lang w:val="en-US" w:eastAsia="zh-CN"/>
              </w:rPr>
              <w:t>部室名称/项目名称</w:t>
            </w:r>
          </w:p>
        </w:tc>
        <w:tc>
          <w:tcPr>
            <w:tcW w:w="972" w:type="pct"/>
            <w:noWrap w:val="0"/>
            <w:vAlign w:val="center"/>
          </w:tcPr>
          <w:p w14:paraId="431D51E1">
            <w:pPr>
              <w:spacing w:line="420" w:lineRule="exact"/>
              <w:jc w:val="center"/>
              <w:rPr>
                <w:rFonts w:hint="eastAsia" w:ascii="宋体" w:hAnsi="宋体" w:eastAsia="宋体" w:cs="宋体"/>
                <w:b/>
                <w:color w:val="auto"/>
                <w:kern w:val="0"/>
                <w:sz w:val="26"/>
                <w:szCs w:val="28"/>
                <w:highlight w:val="none"/>
                <w:lang w:val="en-US" w:eastAsia="zh-CN"/>
              </w:rPr>
            </w:pPr>
            <w:r>
              <w:rPr>
                <w:rFonts w:hint="eastAsia" w:ascii="宋体" w:hAnsi="宋体" w:eastAsia="宋体" w:cs="宋体"/>
                <w:b/>
                <w:color w:val="auto"/>
                <w:kern w:val="0"/>
                <w:sz w:val="26"/>
                <w:szCs w:val="28"/>
                <w:highlight w:val="none"/>
                <w:lang w:val="en-US" w:eastAsia="zh-CN"/>
              </w:rPr>
              <w:t>设施设备名称</w:t>
            </w:r>
          </w:p>
          <w:p w14:paraId="4B40E52F">
            <w:pPr>
              <w:spacing w:line="420" w:lineRule="exact"/>
              <w:jc w:val="center"/>
              <w:rPr>
                <w:rFonts w:hint="eastAsia" w:ascii="宋体" w:hAnsi="宋体" w:eastAsia="宋体" w:cs="宋体"/>
                <w:b/>
                <w:color w:val="auto"/>
                <w:kern w:val="0"/>
                <w:sz w:val="26"/>
                <w:szCs w:val="28"/>
                <w:highlight w:val="none"/>
                <w:lang w:val="en-US" w:eastAsia="zh-CN"/>
              </w:rPr>
            </w:pPr>
            <w:r>
              <w:rPr>
                <w:rFonts w:hint="eastAsia" w:ascii="宋体" w:hAnsi="宋体" w:eastAsia="宋体" w:cs="宋体"/>
                <w:b/>
                <w:color w:val="auto"/>
                <w:kern w:val="0"/>
                <w:sz w:val="26"/>
                <w:szCs w:val="28"/>
                <w:highlight w:val="none"/>
                <w:lang w:val="en-US" w:eastAsia="zh-CN"/>
              </w:rPr>
              <w:t>项目名称</w:t>
            </w:r>
          </w:p>
        </w:tc>
        <w:tc>
          <w:tcPr>
            <w:tcW w:w="601" w:type="pct"/>
            <w:noWrap w:val="0"/>
            <w:vAlign w:val="center"/>
          </w:tcPr>
          <w:p w14:paraId="27CE4146">
            <w:pPr>
              <w:spacing w:line="420" w:lineRule="exac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品牌、规格型号</w:t>
            </w:r>
          </w:p>
        </w:tc>
        <w:tc>
          <w:tcPr>
            <w:tcW w:w="409" w:type="pct"/>
            <w:noWrap w:val="0"/>
            <w:vAlign w:val="center"/>
          </w:tcPr>
          <w:p w14:paraId="4A17EE24">
            <w:pPr>
              <w:spacing w:line="500" w:lineRule="atLeast"/>
              <w:jc w:val="center"/>
              <w:rPr>
                <w:rFonts w:hint="eastAsia" w:ascii="宋体" w:hAnsi="宋体" w:eastAsia="宋体" w:cs="宋体"/>
                <w:b/>
                <w:color w:val="auto"/>
                <w:kern w:val="0"/>
                <w:sz w:val="26"/>
                <w:szCs w:val="28"/>
                <w:highlight w:val="none"/>
                <w:lang w:eastAsia="zh-CN"/>
              </w:rPr>
            </w:pPr>
            <w:r>
              <w:rPr>
                <w:rFonts w:hint="eastAsia" w:ascii="宋体" w:hAnsi="宋体" w:eastAsia="宋体" w:cs="宋体"/>
                <w:b/>
                <w:color w:val="auto"/>
                <w:kern w:val="0"/>
                <w:sz w:val="26"/>
                <w:szCs w:val="28"/>
                <w:highlight w:val="none"/>
                <w:lang w:val="en-US" w:eastAsia="zh-CN"/>
              </w:rPr>
              <w:t>制造厂商</w:t>
            </w:r>
          </w:p>
        </w:tc>
        <w:tc>
          <w:tcPr>
            <w:tcW w:w="365" w:type="pct"/>
            <w:noWrap w:val="0"/>
            <w:vAlign w:val="center"/>
          </w:tcPr>
          <w:p w14:paraId="6D7BF78D">
            <w:pPr>
              <w:spacing w:line="500" w:lineRule="atLeas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单位</w:t>
            </w:r>
          </w:p>
        </w:tc>
        <w:tc>
          <w:tcPr>
            <w:tcW w:w="334" w:type="pct"/>
            <w:noWrap w:val="0"/>
            <w:vAlign w:val="center"/>
          </w:tcPr>
          <w:p w14:paraId="0EBA4322">
            <w:pPr>
              <w:spacing w:line="500" w:lineRule="atLeas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数量</w:t>
            </w:r>
          </w:p>
        </w:tc>
        <w:tc>
          <w:tcPr>
            <w:tcW w:w="539" w:type="pct"/>
            <w:noWrap w:val="0"/>
            <w:vAlign w:val="center"/>
          </w:tcPr>
          <w:p w14:paraId="6150C07F">
            <w:pPr>
              <w:spacing w:line="500" w:lineRule="atLeas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单价</w:t>
            </w:r>
          </w:p>
          <w:p w14:paraId="6771793D">
            <w:pPr>
              <w:spacing w:line="500" w:lineRule="atLeast"/>
              <w:jc w:val="center"/>
              <w:rPr>
                <w:rFonts w:hint="eastAsia" w:ascii="宋体" w:hAnsi="宋体" w:eastAsia="宋体" w:cs="宋体"/>
                <w:b/>
                <w:color w:val="auto"/>
                <w:kern w:val="0"/>
                <w:sz w:val="26"/>
                <w:szCs w:val="28"/>
                <w:highlight w:val="none"/>
                <w:lang w:eastAsia="zh-CN"/>
              </w:rPr>
            </w:pPr>
            <w:r>
              <w:rPr>
                <w:rFonts w:hint="eastAsia" w:ascii="宋体" w:hAnsi="宋体" w:eastAsia="宋体" w:cs="宋体"/>
                <w:b/>
                <w:color w:val="auto"/>
                <w:kern w:val="0"/>
                <w:sz w:val="26"/>
                <w:szCs w:val="28"/>
                <w:highlight w:val="none"/>
                <w:lang w:eastAsia="zh-CN"/>
              </w:rPr>
              <w:t>（</w:t>
            </w:r>
            <w:r>
              <w:rPr>
                <w:rFonts w:hint="eastAsia" w:ascii="宋体" w:hAnsi="宋体" w:eastAsia="宋体" w:cs="宋体"/>
                <w:b/>
                <w:color w:val="auto"/>
                <w:kern w:val="0"/>
                <w:sz w:val="26"/>
                <w:szCs w:val="28"/>
                <w:highlight w:val="none"/>
                <w:lang w:val="en-US" w:eastAsia="zh-CN"/>
              </w:rPr>
              <w:t>元</w:t>
            </w:r>
            <w:r>
              <w:rPr>
                <w:rFonts w:hint="eastAsia" w:ascii="宋体" w:hAnsi="宋体" w:eastAsia="宋体" w:cs="宋体"/>
                <w:b/>
                <w:color w:val="auto"/>
                <w:kern w:val="0"/>
                <w:sz w:val="26"/>
                <w:szCs w:val="28"/>
                <w:highlight w:val="none"/>
                <w:lang w:eastAsia="zh-CN"/>
              </w:rPr>
              <w:t>）</w:t>
            </w:r>
          </w:p>
        </w:tc>
        <w:tc>
          <w:tcPr>
            <w:tcW w:w="539" w:type="pct"/>
            <w:noWrap w:val="0"/>
            <w:vAlign w:val="center"/>
          </w:tcPr>
          <w:p w14:paraId="45DE50B8">
            <w:pPr>
              <w:spacing w:line="500" w:lineRule="atLeas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合价</w:t>
            </w:r>
          </w:p>
          <w:p w14:paraId="1081A84B">
            <w:pPr>
              <w:spacing w:line="500" w:lineRule="atLeast"/>
              <w:jc w:val="center"/>
              <w:rPr>
                <w:rFonts w:hint="eastAsia" w:ascii="宋体" w:hAnsi="宋体" w:eastAsia="宋体" w:cs="宋体"/>
                <w:b/>
                <w:color w:val="auto"/>
                <w:kern w:val="0"/>
                <w:sz w:val="26"/>
                <w:szCs w:val="28"/>
                <w:highlight w:val="none"/>
                <w:lang w:eastAsia="zh-CN"/>
              </w:rPr>
            </w:pPr>
            <w:r>
              <w:rPr>
                <w:rFonts w:hint="eastAsia" w:ascii="宋体" w:hAnsi="宋体" w:eastAsia="宋体" w:cs="宋体"/>
                <w:b/>
                <w:color w:val="auto"/>
                <w:kern w:val="0"/>
                <w:sz w:val="26"/>
                <w:szCs w:val="28"/>
                <w:highlight w:val="none"/>
                <w:lang w:eastAsia="zh-CN"/>
              </w:rPr>
              <w:t>（</w:t>
            </w:r>
            <w:r>
              <w:rPr>
                <w:rFonts w:hint="eastAsia" w:ascii="宋体" w:hAnsi="宋体" w:eastAsia="宋体" w:cs="宋体"/>
                <w:b/>
                <w:color w:val="auto"/>
                <w:kern w:val="0"/>
                <w:sz w:val="26"/>
                <w:szCs w:val="28"/>
                <w:highlight w:val="none"/>
                <w:lang w:val="en-US" w:eastAsia="zh-CN"/>
              </w:rPr>
              <w:t>元</w:t>
            </w:r>
            <w:r>
              <w:rPr>
                <w:rFonts w:hint="eastAsia" w:ascii="宋体" w:hAnsi="宋体" w:eastAsia="宋体" w:cs="宋体"/>
                <w:b/>
                <w:color w:val="auto"/>
                <w:kern w:val="0"/>
                <w:sz w:val="26"/>
                <w:szCs w:val="28"/>
                <w:highlight w:val="none"/>
                <w:lang w:eastAsia="zh-CN"/>
              </w:rPr>
              <w:t>）</w:t>
            </w:r>
          </w:p>
        </w:tc>
        <w:tc>
          <w:tcPr>
            <w:tcW w:w="427" w:type="pct"/>
            <w:noWrap w:val="0"/>
            <w:vAlign w:val="center"/>
          </w:tcPr>
          <w:p w14:paraId="13701FEF">
            <w:pPr>
              <w:spacing w:line="500" w:lineRule="atLeas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备注</w:t>
            </w:r>
          </w:p>
        </w:tc>
      </w:tr>
      <w:tr w14:paraId="06FF2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64C145FF">
            <w:pPr>
              <w:spacing w:line="288" w:lineRule="auto"/>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一</w:t>
            </w:r>
          </w:p>
        </w:tc>
        <w:tc>
          <w:tcPr>
            <w:tcW w:w="493" w:type="pct"/>
            <w:noWrap w:val="0"/>
            <w:vAlign w:val="center"/>
          </w:tcPr>
          <w:p w14:paraId="2B80F6DF">
            <w:pPr>
              <w:spacing w:line="288" w:lineRule="auto"/>
              <w:jc w:val="center"/>
              <w:rPr>
                <w:rFonts w:hint="eastAsia" w:ascii="宋体" w:hAnsi="宋体" w:eastAsia="宋体" w:cs="宋体"/>
                <w:b/>
                <w:bCs/>
                <w:color w:val="auto"/>
                <w:sz w:val="26"/>
                <w:szCs w:val="28"/>
                <w:highlight w:val="none"/>
              </w:rPr>
            </w:pPr>
            <w:r>
              <w:rPr>
                <w:rFonts w:hint="eastAsia" w:ascii="宋体" w:hAnsi="宋体" w:eastAsia="宋体" w:cs="宋体"/>
                <w:b/>
                <w:bCs/>
                <w:color w:val="auto"/>
                <w:sz w:val="26"/>
                <w:szCs w:val="28"/>
                <w:highlight w:val="none"/>
              </w:rPr>
              <w:t>XX</w:t>
            </w:r>
          </w:p>
          <w:p w14:paraId="27D27FD2">
            <w:pPr>
              <w:spacing w:line="288" w:lineRule="auto"/>
              <w:jc w:val="center"/>
              <w:rPr>
                <w:rFonts w:hint="eastAsia" w:ascii="宋体" w:hAnsi="宋体" w:eastAsia="宋体" w:cs="宋体"/>
                <w:color w:val="auto"/>
                <w:sz w:val="26"/>
                <w:szCs w:val="28"/>
                <w:highlight w:val="none"/>
                <w:lang w:eastAsia="zh-CN"/>
              </w:rPr>
            </w:pPr>
            <w:r>
              <w:rPr>
                <w:rFonts w:hint="eastAsia" w:ascii="宋体" w:hAnsi="宋体" w:eastAsia="宋体" w:cs="宋体"/>
                <w:b/>
                <w:bCs/>
                <w:color w:val="auto"/>
                <w:sz w:val="26"/>
                <w:szCs w:val="28"/>
                <w:highlight w:val="none"/>
                <w:lang w:val="en-US" w:eastAsia="zh-CN"/>
              </w:rPr>
              <w:t>学校</w:t>
            </w:r>
          </w:p>
        </w:tc>
        <w:tc>
          <w:tcPr>
            <w:tcW w:w="972" w:type="pct"/>
            <w:noWrap w:val="0"/>
            <w:vAlign w:val="center"/>
          </w:tcPr>
          <w:p w14:paraId="050436D3">
            <w:pPr>
              <w:spacing w:line="500" w:lineRule="atLeast"/>
              <w:jc w:val="center"/>
              <w:rPr>
                <w:rFonts w:hint="eastAsia" w:ascii="宋体" w:hAnsi="宋体" w:eastAsia="宋体" w:cs="宋体"/>
                <w:color w:val="auto"/>
                <w:kern w:val="0"/>
                <w:sz w:val="26"/>
                <w:szCs w:val="28"/>
                <w:highlight w:val="none"/>
              </w:rPr>
            </w:pPr>
          </w:p>
        </w:tc>
        <w:tc>
          <w:tcPr>
            <w:tcW w:w="601" w:type="pct"/>
            <w:noWrap w:val="0"/>
            <w:vAlign w:val="center"/>
          </w:tcPr>
          <w:p w14:paraId="7F4FA854">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67340475">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4ED4B972">
            <w:pPr>
              <w:spacing w:line="500" w:lineRule="atLeast"/>
              <w:jc w:val="center"/>
              <w:rPr>
                <w:rFonts w:hint="eastAsia" w:ascii="宋体" w:hAnsi="宋体" w:eastAsia="宋体" w:cs="宋体"/>
                <w:color w:val="auto"/>
                <w:kern w:val="0"/>
                <w:sz w:val="26"/>
                <w:szCs w:val="28"/>
                <w:highlight w:val="none"/>
              </w:rPr>
            </w:pPr>
          </w:p>
        </w:tc>
        <w:tc>
          <w:tcPr>
            <w:tcW w:w="334" w:type="pct"/>
            <w:noWrap w:val="0"/>
            <w:vAlign w:val="center"/>
          </w:tcPr>
          <w:p w14:paraId="1052B27E">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3F46E3D6">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7D544C3A">
            <w:pPr>
              <w:spacing w:line="500" w:lineRule="atLeast"/>
              <w:jc w:val="center"/>
              <w:rPr>
                <w:rFonts w:hint="eastAsia" w:ascii="宋体" w:hAnsi="宋体" w:eastAsia="宋体" w:cs="宋体"/>
                <w:color w:val="auto"/>
                <w:kern w:val="0"/>
                <w:sz w:val="26"/>
                <w:szCs w:val="28"/>
                <w:highlight w:val="none"/>
              </w:rPr>
            </w:pPr>
          </w:p>
        </w:tc>
        <w:tc>
          <w:tcPr>
            <w:tcW w:w="427" w:type="pct"/>
            <w:noWrap w:val="0"/>
            <w:vAlign w:val="center"/>
          </w:tcPr>
          <w:p w14:paraId="738D2AFF">
            <w:pPr>
              <w:spacing w:line="500" w:lineRule="atLeast"/>
              <w:jc w:val="center"/>
              <w:rPr>
                <w:rFonts w:hint="eastAsia" w:ascii="宋体" w:hAnsi="宋体" w:eastAsia="宋体" w:cs="宋体"/>
                <w:color w:val="auto"/>
                <w:kern w:val="0"/>
                <w:sz w:val="26"/>
                <w:szCs w:val="28"/>
                <w:highlight w:val="none"/>
              </w:rPr>
            </w:pPr>
          </w:p>
        </w:tc>
      </w:tr>
      <w:tr w14:paraId="636BC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730173A1">
            <w:pPr>
              <w:spacing w:line="288" w:lineRule="auto"/>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1</w:t>
            </w:r>
          </w:p>
        </w:tc>
        <w:tc>
          <w:tcPr>
            <w:tcW w:w="493" w:type="pct"/>
            <w:noWrap w:val="0"/>
            <w:vAlign w:val="center"/>
          </w:tcPr>
          <w:p w14:paraId="6C6B4C53">
            <w:pPr>
              <w:spacing w:line="288" w:lineRule="auto"/>
              <w:jc w:val="center"/>
              <w:rPr>
                <w:rFonts w:hint="eastAsia" w:ascii="宋体" w:hAnsi="宋体" w:eastAsia="宋体" w:cs="宋体"/>
                <w:color w:val="auto"/>
                <w:sz w:val="26"/>
                <w:szCs w:val="28"/>
                <w:highlight w:val="none"/>
              </w:rPr>
            </w:pPr>
          </w:p>
        </w:tc>
        <w:tc>
          <w:tcPr>
            <w:tcW w:w="972" w:type="pct"/>
            <w:noWrap w:val="0"/>
            <w:vAlign w:val="center"/>
          </w:tcPr>
          <w:p w14:paraId="2DBF0811">
            <w:pPr>
              <w:spacing w:line="500" w:lineRule="atLeast"/>
              <w:jc w:val="center"/>
              <w:rPr>
                <w:rFonts w:hint="eastAsia" w:ascii="宋体" w:hAnsi="宋体" w:eastAsia="宋体" w:cs="宋体"/>
                <w:color w:val="auto"/>
                <w:kern w:val="0"/>
                <w:sz w:val="26"/>
                <w:szCs w:val="28"/>
                <w:highlight w:val="none"/>
              </w:rPr>
            </w:pPr>
          </w:p>
        </w:tc>
        <w:tc>
          <w:tcPr>
            <w:tcW w:w="601" w:type="pct"/>
            <w:noWrap w:val="0"/>
            <w:vAlign w:val="center"/>
          </w:tcPr>
          <w:p w14:paraId="4B4FA0B1">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05A4E552">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5C33EA8C">
            <w:pPr>
              <w:spacing w:line="500" w:lineRule="atLeast"/>
              <w:jc w:val="center"/>
              <w:rPr>
                <w:rFonts w:hint="eastAsia" w:ascii="宋体" w:hAnsi="宋体" w:eastAsia="宋体" w:cs="宋体"/>
                <w:color w:val="auto"/>
                <w:kern w:val="0"/>
                <w:sz w:val="26"/>
                <w:szCs w:val="28"/>
                <w:highlight w:val="none"/>
              </w:rPr>
            </w:pPr>
          </w:p>
        </w:tc>
        <w:tc>
          <w:tcPr>
            <w:tcW w:w="334" w:type="pct"/>
            <w:noWrap w:val="0"/>
            <w:vAlign w:val="center"/>
          </w:tcPr>
          <w:p w14:paraId="58D26756">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69F39329">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2164CE4E">
            <w:pPr>
              <w:spacing w:line="500" w:lineRule="atLeast"/>
              <w:jc w:val="center"/>
              <w:rPr>
                <w:rFonts w:hint="eastAsia" w:ascii="宋体" w:hAnsi="宋体" w:eastAsia="宋体" w:cs="宋体"/>
                <w:color w:val="auto"/>
                <w:kern w:val="0"/>
                <w:sz w:val="26"/>
                <w:szCs w:val="28"/>
                <w:highlight w:val="none"/>
              </w:rPr>
            </w:pPr>
          </w:p>
        </w:tc>
        <w:tc>
          <w:tcPr>
            <w:tcW w:w="427" w:type="pct"/>
            <w:noWrap w:val="0"/>
            <w:vAlign w:val="center"/>
          </w:tcPr>
          <w:p w14:paraId="5E48A1A7">
            <w:pPr>
              <w:spacing w:line="500" w:lineRule="atLeast"/>
              <w:jc w:val="center"/>
              <w:rPr>
                <w:rFonts w:hint="eastAsia" w:ascii="宋体" w:hAnsi="宋体" w:eastAsia="宋体" w:cs="宋体"/>
                <w:color w:val="auto"/>
                <w:kern w:val="0"/>
                <w:sz w:val="26"/>
                <w:szCs w:val="28"/>
                <w:highlight w:val="none"/>
              </w:rPr>
            </w:pPr>
          </w:p>
        </w:tc>
      </w:tr>
      <w:tr w14:paraId="07B9F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62834B5E">
            <w:pPr>
              <w:spacing w:line="288" w:lineRule="auto"/>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2</w:t>
            </w:r>
          </w:p>
        </w:tc>
        <w:tc>
          <w:tcPr>
            <w:tcW w:w="493" w:type="pct"/>
            <w:noWrap w:val="0"/>
            <w:vAlign w:val="center"/>
          </w:tcPr>
          <w:p w14:paraId="1C6E2A75">
            <w:pPr>
              <w:spacing w:line="288" w:lineRule="auto"/>
              <w:jc w:val="center"/>
              <w:rPr>
                <w:rFonts w:hint="eastAsia" w:ascii="宋体" w:hAnsi="宋体" w:eastAsia="宋体" w:cs="宋体"/>
                <w:color w:val="auto"/>
                <w:sz w:val="26"/>
                <w:szCs w:val="28"/>
                <w:highlight w:val="none"/>
              </w:rPr>
            </w:pPr>
          </w:p>
        </w:tc>
        <w:tc>
          <w:tcPr>
            <w:tcW w:w="972" w:type="pct"/>
            <w:noWrap w:val="0"/>
            <w:vAlign w:val="center"/>
          </w:tcPr>
          <w:p w14:paraId="34E99AF6">
            <w:pPr>
              <w:spacing w:line="500" w:lineRule="atLeast"/>
              <w:jc w:val="center"/>
              <w:rPr>
                <w:rFonts w:hint="eastAsia" w:ascii="宋体" w:hAnsi="宋体" w:eastAsia="宋体" w:cs="宋体"/>
                <w:color w:val="auto"/>
                <w:kern w:val="0"/>
                <w:sz w:val="26"/>
                <w:szCs w:val="28"/>
                <w:highlight w:val="none"/>
              </w:rPr>
            </w:pPr>
          </w:p>
        </w:tc>
        <w:tc>
          <w:tcPr>
            <w:tcW w:w="601" w:type="pct"/>
            <w:noWrap w:val="0"/>
            <w:vAlign w:val="center"/>
          </w:tcPr>
          <w:p w14:paraId="214EBD57">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1F15E401">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1B0F74EF">
            <w:pPr>
              <w:spacing w:line="500" w:lineRule="atLeast"/>
              <w:jc w:val="center"/>
              <w:rPr>
                <w:rFonts w:hint="eastAsia" w:ascii="宋体" w:hAnsi="宋体" w:eastAsia="宋体" w:cs="宋体"/>
                <w:color w:val="auto"/>
                <w:kern w:val="0"/>
                <w:sz w:val="26"/>
                <w:szCs w:val="28"/>
                <w:highlight w:val="none"/>
              </w:rPr>
            </w:pPr>
          </w:p>
        </w:tc>
        <w:tc>
          <w:tcPr>
            <w:tcW w:w="334" w:type="pct"/>
            <w:noWrap w:val="0"/>
            <w:vAlign w:val="center"/>
          </w:tcPr>
          <w:p w14:paraId="35B03D02">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68A5FAA2">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7069BCB6">
            <w:pPr>
              <w:spacing w:line="500" w:lineRule="atLeast"/>
              <w:jc w:val="center"/>
              <w:rPr>
                <w:rFonts w:hint="eastAsia" w:ascii="宋体" w:hAnsi="宋体" w:eastAsia="宋体" w:cs="宋体"/>
                <w:color w:val="auto"/>
                <w:kern w:val="0"/>
                <w:sz w:val="26"/>
                <w:szCs w:val="28"/>
                <w:highlight w:val="none"/>
              </w:rPr>
            </w:pPr>
          </w:p>
        </w:tc>
        <w:tc>
          <w:tcPr>
            <w:tcW w:w="427" w:type="pct"/>
            <w:noWrap w:val="0"/>
            <w:vAlign w:val="center"/>
          </w:tcPr>
          <w:p w14:paraId="49561AA1">
            <w:pPr>
              <w:spacing w:line="500" w:lineRule="atLeast"/>
              <w:jc w:val="center"/>
              <w:rPr>
                <w:rFonts w:hint="eastAsia" w:ascii="宋体" w:hAnsi="宋体" w:eastAsia="宋体" w:cs="宋体"/>
                <w:color w:val="auto"/>
                <w:kern w:val="0"/>
                <w:sz w:val="26"/>
                <w:szCs w:val="28"/>
                <w:highlight w:val="none"/>
              </w:rPr>
            </w:pPr>
          </w:p>
        </w:tc>
      </w:tr>
      <w:tr w14:paraId="053BA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3970A06B">
            <w:pPr>
              <w:spacing w:line="288" w:lineRule="auto"/>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3</w:t>
            </w:r>
          </w:p>
        </w:tc>
        <w:tc>
          <w:tcPr>
            <w:tcW w:w="493" w:type="pct"/>
            <w:noWrap w:val="0"/>
            <w:vAlign w:val="center"/>
          </w:tcPr>
          <w:p w14:paraId="5BFF6A83">
            <w:pPr>
              <w:spacing w:line="288" w:lineRule="auto"/>
              <w:jc w:val="center"/>
              <w:rPr>
                <w:rFonts w:hint="eastAsia" w:ascii="宋体" w:hAnsi="宋体" w:eastAsia="宋体" w:cs="宋体"/>
                <w:color w:val="auto"/>
                <w:sz w:val="26"/>
                <w:szCs w:val="28"/>
                <w:highlight w:val="none"/>
              </w:rPr>
            </w:pPr>
          </w:p>
        </w:tc>
        <w:tc>
          <w:tcPr>
            <w:tcW w:w="972" w:type="pct"/>
            <w:noWrap w:val="0"/>
            <w:vAlign w:val="center"/>
          </w:tcPr>
          <w:p w14:paraId="229527AB">
            <w:pPr>
              <w:spacing w:line="500" w:lineRule="atLeast"/>
              <w:jc w:val="center"/>
              <w:rPr>
                <w:rFonts w:hint="eastAsia" w:ascii="宋体" w:hAnsi="宋体" w:eastAsia="宋体" w:cs="宋体"/>
                <w:color w:val="auto"/>
                <w:kern w:val="0"/>
                <w:sz w:val="26"/>
                <w:szCs w:val="28"/>
                <w:highlight w:val="none"/>
              </w:rPr>
            </w:pPr>
          </w:p>
        </w:tc>
        <w:tc>
          <w:tcPr>
            <w:tcW w:w="601" w:type="pct"/>
            <w:noWrap w:val="0"/>
            <w:vAlign w:val="center"/>
          </w:tcPr>
          <w:p w14:paraId="70C755FE">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2C63343F">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74E05A1D">
            <w:pPr>
              <w:spacing w:line="500" w:lineRule="atLeast"/>
              <w:jc w:val="center"/>
              <w:rPr>
                <w:rFonts w:hint="eastAsia" w:ascii="宋体" w:hAnsi="宋体" w:eastAsia="宋体" w:cs="宋体"/>
                <w:color w:val="auto"/>
                <w:kern w:val="0"/>
                <w:sz w:val="26"/>
                <w:szCs w:val="28"/>
                <w:highlight w:val="none"/>
              </w:rPr>
            </w:pPr>
          </w:p>
        </w:tc>
        <w:tc>
          <w:tcPr>
            <w:tcW w:w="334" w:type="pct"/>
            <w:noWrap w:val="0"/>
            <w:vAlign w:val="center"/>
          </w:tcPr>
          <w:p w14:paraId="1EAEE418">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6AE1F57D">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149FCACC">
            <w:pPr>
              <w:spacing w:line="500" w:lineRule="atLeast"/>
              <w:jc w:val="center"/>
              <w:rPr>
                <w:rFonts w:hint="eastAsia" w:ascii="宋体" w:hAnsi="宋体" w:eastAsia="宋体" w:cs="宋体"/>
                <w:color w:val="auto"/>
                <w:kern w:val="0"/>
                <w:sz w:val="26"/>
                <w:szCs w:val="28"/>
                <w:highlight w:val="none"/>
              </w:rPr>
            </w:pPr>
          </w:p>
        </w:tc>
        <w:tc>
          <w:tcPr>
            <w:tcW w:w="427" w:type="pct"/>
            <w:noWrap w:val="0"/>
            <w:vAlign w:val="center"/>
          </w:tcPr>
          <w:p w14:paraId="38D7AA8F">
            <w:pPr>
              <w:spacing w:line="500" w:lineRule="atLeast"/>
              <w:jc w:val="center"/>
              <w:rPr>
                <w:rFonts w:hint="eastAsia" w:ascii="宋体" w:hAnsi="宋体" w:eastAsia="宋体" w:cs="宋体"/>
                <w:color w:val="auto"/>
                <w:kern w:val="0"/>
                <w:sz w:val="26"/>
                <w:szCs w:val="28"/>
                <w:highlight w:val="none"/>
              </w:rPr>
            </w:pPr>
          </w:p>
        </w:tc>
      </w:tr>
      <w:tr w14:paraId="39552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51710903">
            <w:pPr>
              <w:spacing w:line="288" w:lineRule="auto"/>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4</w:t>
            </w:r>
          </w:p>
        </w:tc>
        <w:tc>
          <w:tcPr>
            <w:tcW w:w="493" w:type="pct"/>
            <w:noWrap w:val="0"/>
            <w:vAlign w:val="center"/>
          </w:tcPr>
          <w:p w14:paraId="224785AA">
            <w:pPr>
              <w:spacing w:line="288" w:lineRule="auto"/>
              <w:jc w:val="center"/>
              <w:rPr>
                <w:rFonts w:hint="eastAsia" w:ascii="宋体" w:hAnsi="宋体" w:eastAsia="宋体" w:cs="宋体"/>
                <w:color w:val="auto"/>
                <w:sz w:val="26"/>
                <w:szCs w:val="28"/>
                <w:highlight w:val="none"/>
              </w:rPr>
            </w:pPr>
          </w:p>
        </w:tc>
        <w:tc>
          <w:tcPr>
            <w:tcW w:w="972" w:type="pct"/>
            <w:noWrap w:val="0"/>
            <w:vAlign w:val="center"/>
          </w:tcPr>
          <w:p w14:paraId="54F2EF30">
            <w:pPr>
              <w:spacing w:line="500" w:lineRule="atLeast"/>
              <w:jc w:val="center"/>
              <w:rPr>
                <w:rFonts w:hint="eastAsia" w:ascii="宋体" w:hAnsi="宋体" w:eastAsia="宋体" w:cs="宋体"/>
                <w:color w:val="auto"/>
                <w:kern w:val="0"/>
                <w:sz w:val="26"/>
                <w:szCs w:val="28"/>
                <w:highlight w:val="none"/>
              </w:rPr>
            </w:pPr>
          </w:p>
        </w:tc>
        <w:tc>
          <w:tcPr>
            <w:tcW w:w="601" w:type="pct"/>
            <w:noWrap w:val="0"/>
            <w:vAlign w:val="center"/>
          </w:tcPr>
          <w:p w14:paraId="7D659BF1">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4A3CEA77">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4409EE78">
            <w:pPr>
              <w:spacing w:line="500" w:lineRule="atLeast"/>
              <w:jc w:val="center"/>
              <w:rPr>
                <w:rFonts w:hint="eastAsia" w:ascii="宋体" w:hAnsi="宋体" w:eastAsia="宋体" w:cs="宋体"/>
                <w:color w:val="auto"/>
                <w:kern w:val="0"/>
                <w:sz w:val="26"/>
                <w:szCs w:val="28"/>
                <w:highlight w:val="none"/>
              </w:rPr>
            </w:pPr>
          </w:p>
        </w:tc>
        <w:tc>
          <w:tcPr>
            <w:tcW w:w="334" w:type="pct"/>
            <w:noWrap w:val="0"/>
            <w:vAlign w:val="center"/>
          </w:tcPr>
          <w:p w14:paraId="2E8D391D">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7DBE7ECB">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69C682B5">
            <w:pPr>
              <w:spacing w:line="500" w:lineRule="atLeast"/>
              <w:jc w:val="center"/>
              <w:rPr>
                <w:rFonts w:hint="eastAsia" w:ascii="宋体" w:hAnsi="宋体" w:eastAsia="宋体" w:cs="宋体"/>
                <w:color w:val="auto"/>
                <w:kern w:val="0"/>
                <w:sz w:val="26"/>
                <w:szCs w:val="28"/>
                <w:highlight w:val="none"/>
              </w:rPr>
            </w:pPr>
          </w:p>
        </w:tc>
        <w:tc>
          <w:tcPr>
            <w:tcW w:w="427" w:type="pct"/>
            <w:noWrap w:val="0"/>
            <w:vAlign w:val="center"/>
          </w:tcPr>
          <w:p w14:paraId="5792A22F">
            <w:pPr>
              <w:spacing w:line="500" w:lineRule="atLeast"/>
              <w:jc w:val="center"/>
              <w:rPr>
                <w:rFonts w:hint="eastAsia" w:ascii="宋体" w:hAnsi="宋体" w:eastAsia="宋体" w:cs="宋体"/>
                <w:color w:val="auto"/>
                <w:kern w:val="0"/>
                <w:sz w:val="26"/>
                <w:szCs w:val="28"/>
                <w:highlight w:val="none"/>
              </w:rPr>
            </w:pPr>
          </w:p>
        </w:tc>
      </w:tr>
      <w:tr w14:paraId="4AC3B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1C9AB2C0">
            <w:pPr>
              <w:spacing w:line="288" w:lineRule="auto"/>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5</w:t>
            </w:r>
          </w:p>
        </w:tc>
        <w:tc>
          <w:tcPr>
            <w:tcW w:w="493" w:type="pct"/>
            <w:noWrap w:val="0"/>
            <w:vAlign w:val="center"/>
          </w:tcPr>
          <w:p w14:paraId="505659F9">
            <w:pPr>
              <w:spacing w:line="288" w:lineRule="auto"/>
              <w:jc w:val="center"/>
              <w:rPr>
                <w:rFonts w:hint="eastAsia" w:ascii="宋体" w:hAnsi="宋体" w:eastAsia="宋体" w:cs="宋体"/>
                <w:color w:val="auto"/>
                <w:sz w:val="26"/>
                <w:szCs w:val="28"/>
                <w:highlight w:val="none"/>
              </w:rPr>
            </w:pPr>
          </w:p>
        </w:tc>
        <w:tc>
          <w:tcPr>
            <w:tcW w:w="972" w:type="pct"/>
            <w:noWrap w:val="0"/>
            <w:vAlign w:val="center"/>
          </w:tcPr>
          <w:p w14:paraId="7B1B472F">
            <w:pPr>
              <w:spacing w:line="500" w:lineRule="atLeast"/>
              <w:jc w:val="center"/>
              <w:rPr>
                <w:rFonts w:hint="eastAsia" w:ascii="宋体" w:hAnsi="宋体" w:eastAsia="宋体" w:cs="宋体"/>
                <w:color w:val="auto"/>
                <w:kern w:val="0"/>
                <w:sz w:val="26"/>
                <w:szCs w:val="28"/>
                <w:highlight w:val="none"/>
              </w:rPr>
            </w:pPr>
          </w:p>
        </w:tc>
        <w:tc>
          <w:tcPr>
            <w:tcW w:w="601" w:type="pct"/>
            <w:noWrap w:val="0"/>
            <w:vAlign w:val="center"/>
          </w:tcPr>
          <w:p w14:paraId="4CE4F369">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2318D74F">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2C4953E9">
            <w:pPr>
              <w:spacing w:line="500" w:lineRule="atLeast"/>
              <w:jc w:val="center"/>
              <w:rPr>
                <w:rFonts w:hint="eastAsia" w:ascii="宋体" w:hAnsi="宋体" w:eastAsia="宋体" w:cs="宋体"/>
                <w:color w:val="auto"/>
                <w:kern w:val="0"/>
                <w:sz w:val="26"/>
                <w:szCs w:val="28"/>
                <w:highlight w:val="none"/>
              </w:rPr>
            </w:pPr>
          </w:p>
        </w:tc>
        <w:tc>
          <w:tcPr>
            <w:tcW w:w="334" w:type="pct"/>
            <w:noWrap w:val="0"/>
            <w:vAlign w:val="center"/>
          </w:tcPr>
          <w:p w14:paraId="033005A7">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24D42FBE">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74205F6D">
            <w:pPr>
              <w:spacing w:line="500" w:lineRule="atLeast"/>
              <w:jc w:val="center"/>
              <w:rPr>
                <w:rFonts w:hint="eastAsia" w:ascii="宋体" w:hAnsi="宋体" w:eastAsia="宋体" w:cs="宋体"/>
                <w:color w:val="auto"/>
                <w:kern w:val="0"/>
                <w:sz w:val="26"/>
                <w:szCs w:val="28"/>
                <w:highlight w:val="none"/>
              </w:rPr>
            </w:pPr>
          </w:p>
        </w:tc>
        <w:tc>
          <w:tcPr>
            <w:tcW w:w="427" w:type="pct"/>
            <w:noWrap w:val="0"/>
            <w:vAlign w:val="center"/>
          </w:tcPr>
          <w:p w14:paraId="01937D39">
            <w:pPr>
              <w:spacing w:line="500" w:lineRule="atLeast"/>
              <w:jc w:val="center"/>
              <w:rPr>
                <w:rFonts w:hint="eastAsia" w:ascii="宋体" w:hAnsi="宋体" w:eastAsia="宋体" w:cs="宋体"/>
                <w:color w:val="auto"/>
                <w:kern w:val="0"/>
                <w:sz w:val="26"/>
                <w:szCs w:val="28"/>
                <w:highlight w:val="none"/>
              </w:rPr>
            </w:pPr>
          </w:p>
        </w:tc>
      </w:tr>
      <w:tr w14:paraId="24CB1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204E7E79">
            <w:pPr>
              <w:spacing w:line="340" w:lineRule="exact"/>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6</w:t>
            </w:r>
          </w:p>
        </w:tc>
        <w:tc>
          <w:tcPr>
            <w:tcW w:w="493" w:type="pct"/>
            <w:noWrap w:val="0"/>
            <w:vAlign w:val="center"/>
          </w:tcPr>
          <w:p w14:paraId="6373063B">
            <w:pPr>
              <w:spacing w:line="340" w:lineRule="exact"/>
              <w:jc w:val="center"/>
              <w:rPr>
                <w:rFonts w:hint="eastAsia" w:ascii="宋体" w:hAnsi="宋体" w:eastAsia="宋体" w:cs="宋体"/>
                <w:color w:val="auto"/>
                <w:sz w:val="26"/>
                <w:szCs w:val="28"/>
                <w:highlight w:val="none"/>
              </w:rPr>
            </w:pPr>
          </w:p>
        </w:tc>
        <w:tc>
          <w:tcPr>
            <w:tcW w:w="972" w:type="pct"/>
            <w:noWrap w:val="0"/>
            <w:vAlign w:val="center"/>
          </w:tcPr>
          <w:p w14:paraId="7CEFB9F5">
            <w:pPr>
              <w:spacing w:line="500" w:lineRule="atLeast"/>
              <w:jc w:val="center"/>
              <w:rPr>
                <w:rFonts w:hint="eastAsia" w:ascii="宋体" w:hAnsi="宋体" w:eastAsia="宋体" w:cs="宋体"/>
                <w:color w:val="auto"/>
                <w:kern w:val="0"/>
                <w:sz w:val="26"/>
                <w:szCs w:val="28"/>
                <w:highlight w:val="none"/>
              </w:rPr>
            </w:pPr>
          </w:p>
        </w:tc>
        <w:tc>
          <w:tcPr>
            <w:tcW w:w="601" w:type="pct"/>
            <w:noWrap w:val="0"/>
            <w:vAlign w:val="center"/>
          </w:tcPr>
          <w:p w14:paraId="0E327C26">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124DD5B6">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08556581">
            <w:pPr>
              <w:spacing w:line="500" w:lineRule="atLeast"/>
              <w:jc w:val="center"/>
              <w:rPr>
                <w:rFonts w:hint="eastAsia" w:ascii="宋体" w:hAnsi="宋体" w:eastAsia="宋体" w:cs="宋体"/>
                <w:color w:val="auto"/>
                <w:kern w:val="0"/>
                <w:sz w:val="26"/>
                <w:szCs w:val="28"/>
                <w:highlight w:val="none"/>
              </w:rPr>
            </w:pPr>
          </w:p>
        </w:tc>
        <w:tc>
          <w:tcPr>
            <w:tcW w:w="334" w:type="pct"/>
            <w:noWrap w:val="0"/>
            <w:vAlign w:val="center"/>
          </w:tcPr>
          <w:p w14:paraId="389B55EF">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342B6DA0">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63E8A0D8">
            <w:pPr>
              <w:spacing w:line="500" w:lineRule="atLeast"/>
              <w:jc w:val="center"/>
              <w:rPr>
                <w:rFonts w:hint="eastAsia" w:ascii="宋体" w:hAnsi="宋体" w:eastAsia="宋体" w:cs="宋体"/>
                <w:color w:val="auto"/>
                <w:kern w:val="0"/>
                <w:sz w:val="26"/>
                <w:szCs w:val="28"/>
                <w:highlight w:val="none"/>
              </w:rPr>
            </w:pPr>
          </w:p>
        </w:tc>
        <w:tc>
          <w:tcPr>
            <w:tcW w:w="427" w:type="pct"/>
            <w:noWrap w:val="0"/>
            <w:vAlign w:val="center"/>
          </w:tcPr>
          <w:p w14:paraId="0F7B153F">
            <w:pPr>
              <w:spacing w:line="500" w:lineRule="atLeast"/>
              <w:jc w:val="center"/>
              <w:rPr>
                <w:rFonts w:hint="eastAsia" w:ascii="宋体" w:hAnsi="宋体" w:eastAsia="宋体" w:cs="宋体"/>
                <w:color w:val="auto"/>
                <w:kern w:val="0"/>
                <w:sz w:val="26"/>
                <w:szCs w:val="28"/>
                <w:highlight w:val="none"/>
              </w:rPr>
            </w:pPr>
          </w:p>
        </w:tc>
      </w:tr>
      <w:tr w14:paraId="73A1F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22F33A40">
            <w:pPr>
              <w:jc w:val="center"/>
              <w:rPr>
                <w:rFonts w:hint="eastAsia" w:ascii="宋体" w:hAnsi="宋体" w:eastAsia="宋体" w:cs="宋体"/>
                <w:color w:val="auto"/>
                <w:sz w:val="26"/>
                <w:szCs w:val="28"/>
                <w:highlight w:val="none"/>
              </w:rPr>
            </w:pPr>
            <w:r>
              <w:rPr>
                <w:rFonts w:hint="eastAsia" w:ascii="宋体" w:hAnsi="宋体" w:eastAsia="宋体" w:cs="宋体"/>
                <w:color w:val="auto"/>
                <w:sz w:val="26"/>
                <w:szCs w:val="28"/>
                <w:highlight w:val="none"/>
              </w:rPr>
              <w:t>…</w:t>
            </w:r>
          </w:p>
        </w:tc>
        <w:tc>
          <w:tcPr>
            <w:tcW w:w="493" w:type="pct"/>
            <w:noWrap w:val="0"/>
            <w:vAlign w:val="center"/>
          </w:tcPr>
          <w:p w14:paraId="11545295">
            <w:pPr>
              <w:spacing w:line="288" w:lineRule="auto"/>
              <w:jc w:val="center"/>
              <w:rPr>
                <w:rFonts w:hint="eastAsia" w:ascii="宋体" w:hAnsi="宋体" w:eastAsia="宋体" w:cs="宋体"/>
                <w:color w:val="auto"/>
                <w:sz w:val="26"/>
                <w:szCs w:val="28"/>
                <w:highlight w:val="none"/>
              </w:rPr>
            </w:pPr>
          </w:p>
        </w:tc>
        <w:tc>
          <w:tcPr>
            <w:tcW w:w="972" w:type="pct"/>
            <w:noWrap w:val="0"/>
            <w:vAlign w:val="center"/>
          </w:tcPr>
          <w:p w14:paraId="07714031">
            <w:pPr>
              <w:spacing w:line="500" w:lineRule="atLeast"/>
              <w:jc w:val="center"/>
              <w:rPr>
                <w:rFonts w:hint="eastAsia" w:ascii="宋体" w:hAnsi="宋体" w:eastAsia="宋体" w:cs="宋体"/>
                <w:color w:val="auto"/>
                <w:kern w:val="0"/>
                <w:sz w:val="26"/>
                <w:szCs w:val="28"/>
                <w:highlight w:val="none"/>
              </w:rPr>
            </w:pPr>
          </w:p>
        </w:tc>
        <w:tc>
          <w:tcPr>
            <w:tcW w:w="601" w:type="pct"/>
            <w:noWrap w:val="0"/>
            <w:vAlign w:val="center"/>
          </w:tcPr>
          <w:p w14:paraId="032D57A7">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7B94D2F8">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26D30C15">
            <w:pPr>
              <w:spacing w:line="500" w:lineRule="atLeast"/>
              <w:jc w:val="center"/>
              <w:rPr>
                <w:rFonts w:hint="eastAsia" w:ascii="宋体" w:hAnsi="宋体" w:eastAsia="宋体" w:cs="宋体"/>
                <w:color w:val="auto"/>
                <w:kern w:val="0"/>
                <w:sz w:val="26"/>
                <w:szCs w:val="28"/>
                <w:highlight w:val="none"/>
              </w:rPr>
            </w:pPr>
          </w:p>
        </w:tc>
        <w:tc>
          <w:tcPr>
            <w:tcW w:w="334" w:type="pct"/>
            <w:noWrap w:val="0"/>
            <w:vAlign w:val="center"/>
          </w:tcPr>
          <w:p w14:paraId="30F9C5EF">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2D85ED0B">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16488232">
            <w:pPr>
              <w:spacing w:line="500" w:lineRule="atLeast"/>
              <w:jc w:val="center"/>
              <w:rPr>
                <w:rFonts w:hint="eastAsia" w:ascii="宋体" w:hAnsi="宋体" w:eastAsia="宋体" w:cs="宋体"/>
                <w:color w:val="auto"/>
                <w:kern w:val="0"/>
                <w:sz w:val="26"/>
                <w:szCs w:val="28"/>
                <w:highlight w:val="none"/>
              </w:rPr>
            </w:pPr>
          </w:p>
        </w:tc>
        <w:tc>
          <w:tcPr>
            <w:tcW w:w="427" w:type="pct"/>
            <w:noWrap w:val="0"/>
            <w:vAlign w:val="center"/>
          </w:tcPr>
          <w:p w14:paraId="1734949B">
            <w:pPr>
              <w:spacing w:line="500" w:lineRule="atLeast"/>
              <w:jc w:val="center"/>
              <w:rPr>
                <w:rFonts w:hint="eastAsia" w:ascii="宋体" w:hAnsi="宋体" w:eastAsia="宋体" w:cs="宋体"/>
                <w:color w:val="auto"/>
                <w:kern w:val="0"/>
                <w:sz w:val="26"/>
                <w:szCs w:val="28"/>
                <w:highlight w:val="none"/>
              </w:rPr>
            </w:pPr>
          </w:p>
        </w:tc>
      </w:tr>
      <w:tr w14:paraId="60927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648B0B27">
            <w:pPr>
              <w:jc w:val="center"/>
              <w:rPr>
                <w:rFonts w:hint="eastAsia" w:ascii="宋体" w:hAnsi="宋体" w:eastAsia="宋体" w:cs="宋体"/>
                <w:color w:val="auto"/>
                <w:sz w:val="26"/>
                <w:szCs w:val="28"/>
                <w:highlight w:val="none"/>
              </w:rPr>
            </w:pPr>
          </w:p>
        </w:tc>
        <w:tc>
          <w:tcPr>
            <w:tcW w:w="493" w:type="pct"/>
            <w:noWrap w:val="0"/>
            <w:vAlign w:val="center"/>
          </w:tcPr>
          <w:p w14:paraId="081BE2FA">
            <w:pPr>
              <w:spacing w:line="288" w:lineRule="auto"/>
              <w:jc w:val="center"/>
              <w:rPr>
                <w:rFonts w:hint="eastAsia" w:ascii="宋体" w:hAnsi="宋体" w:eastAsia="宋体" w:cs="宋体"/>
                <w:color w:val="auto"/>
                <w:sz w:val="26"/>
                <w:szCs w:val="28"/>
                <w:highlight w:val="none"/>
              </w:rPr>
            </w:pPr>
          </w:p>
        </w:tc>
        <w:tc>
          <w:tcPr>
            <w:tcW w:w="972" w:type="pct"/>
            <w:noWrap w:val="0"/>
            <w:vAlign w:val="center"/>
          </w:tcPr>
          <w:p w14:paraId="06CE4872">
            <w:pPr>
              <w:spacing w:line="500" w:lineRule="atLeast"/>
              <w:jc w:val="center"/>
              <w:rPr>
                <w:rFonts w:hint="eastAsia" w:ascii="宋体" w:hAnsi="宋体" w:eastAsia="宋体" w:cs="宋体"/>
                <w:color w:val="auto"/>
                <w:kern w:val="0"/>
                <w:sz w:val="26"/>
                <w:szCs w:val="28"/>
                <w:highlight w:val="none"/>
              </w:rPr>
            </w:pPr>
          </w:p>
        </w:tc>
        <w:tc>
          <w:tcPr>
            <w:tcW w:w="601" w:type="pct"/>
            <w:noWrap w:val="0"/>
            <w:vAlign w:val="center"/>
          </w:tcPr>
          <w:p w14:paraId="79AFE8F1">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6F177989">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38C3B399">
            <w:pPr>
              <w:spacing w:line="500" w:lineRule="atLeast"/>
              <w:jc w:val="center"/>
              <w:rPr>
                <w:rFonts w:hint="eastAsia" w:ascii="宋体" w:hAnsi="宋体" w:eastAsia="宋体" w:cs="宋体"/>
                <w:color w:val="auto"/>
                <w:kern w:val="0"/>
                <w:sz w:val="26"/>
                <w:szCs w:val="28"/>
                <w:highlight w:val="none"/>
              </w:rPr>
            </w:pPr>
          </w:p>
        </w:tc>
        <w:tc>
          <w:tcPr>
            <w:tcW w:w="334" w:type="pct"/>
            <w:noWrap w:val="0"/>
            <w:vAlign w:val="center"/>
          </w:tcPr>
          <w:p w14:paraId="4D17AD0F">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13D141EA">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67C68CF5">
            <w:pPr>
              <w:spacing w:line="500" w:lineRule="atLeast"/>
              <w:jc w:val="center"/>
              <w:rPr>
                <w:rFonts w:hint="eastAsia" w:ascii="宋体" w:hAnsi="宋体" w:eastAsia="宋体" w:cs="宋体"/>
                <w:color w:val="auto"/>
                <w:kern w:val="0"/>
                <w:sz w:val="26"/>
                <w:szCs w:val="28"/>
                <w:highlight w:val="none"/>
              </w:rPr>
            </w:pPr>
          </w:p>
        </w:tc>
        <w:tc>
          <w:tcPr>
            <w:tcW w:w="427" w:type="pct"/>
            <w:noWrap w:val="0"/>
            <w:vAlign w:val="center"/>
          </w:tcPr>
          <w:p w14:paraId="2882E7A4">
            <w:pPr>
              <w:spacing w:line="500" w:lineRule="atLeast"/>
              <w:jc w:val="center"/>
              <w:rPr>
                <w:rFonts w:hint="eastAsia" w:ascii="宋体" w:hAnsi="宋体" w:eastAsia="宋体" w:cs="宋体"/>
                <w:color w:val="auto"/>
                <w:kern w:val="0"/>
                <w:sz w:val="26"/>
                <w:szCs w:val="28"/>
                <w:highlight w:val="none"/>
              </w:rPr>
            </w:pPr>
          </w:p>
        </w:tc>
      </w:tr>
      <w:tr w14:paraId="01050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000" w:type="pct"/>
            <w:gridSpan w:val="10"/>
            <w:noWrap w:val="0"/>
            <w:vAlign w:val="center"/>
          </w:tcPr>
          <w:p w14:paraId="2BB686FD">
            <w:pPr>
              <w:spacing w:line="500" w:lineRule="atLeast"/>
              <w:rPr>
                <w:rFonts w:hint="eastAsia" w:ascii="宋体" w:hAnsi="宋体" w:eastAsia="宋体" w:cs="宋体"/>
                <w:color w:val="auto"/>
                <w:kern w:val="0"/>
                <w:sz w:val="26"/>
                <w:szCs w:val="28"/>
                <w:highlight w:val="none"/>
                <w:lang w:val="en-US" w:eastAsia="zh-CN"/>
              </w:rPr>
            </w:pPr>
            <w:r>
              <w:rPr>
                <w:rFonts w:hint="eastAsia" w:ascii="宋体" w:hAnsi="宋体" w:eastAsia="宋体" w:cs="宋体"/>
                <w:b/>
                <w:bCs/>
                <w:color w:val="auto"/>
                <w:kern w:val="0"/>
                <w:sz w:val="26"/>
                <w:szCs w:val="28"/>
                <w:highlight w:val="none"/>
                <w:lang w:val="en-US" w:eastAsia="zh-CN"/>
              </w:rPr>
              <w:t>合计：</w:t>
            </w:r>
          </w:p>
        </w:tc>
      </w:tr>
    </w:tbl>
    <w:p w14:paraId="02949E9F">
      <w:pPr>
        <w:bidi w:val="0"/>
        <w:rPr>
          <w:rFonts w:hint="eastAsia"/>
        </w:rPr>
      </w:pPr>
    </w:p>
    <w:p w14:paraId="1C4A96A6">
      <w:pPr>
        <w:bidi w:val="0"/>
        <w:rPr>
          <w:rFonts w:hint="eastAsia"/>
        </w:rPr>
      </w:pPr>
    </w:p>
    <w:p w14:paraId="251CA4DA">
      <w:pPr>
        <w:bidi w:val="0"/>
        <w:rPr>
          <w:rFonts w:hint="eastAsia"/>
        </w:rPr>
      </w:pPr>
    </w:p>
    <w:p w14:paraId="0D5C0890">
      <w:pPr>
        <w:bidi w:val="0"/>
        <w:rPr>
          <w:rFonts w:hint="eastAsia"/>
        </w:rPr>
      </w:pPr>
    </w:p>
    <w:p w14:paraId="61AE006D">
      <w:pPr>
        <w:bidi w:val="0"/>
        <w:rPr>
          <w:rFonts w:hint="eastAsia"/>
        </w:rPr>
      </w:pPr>
    </w:p>
    <w:p w14:paraId="42D8919C">
      <w:pPr>
        <w:keepNext w:val="0"/>
        <w:keepLines w:val="0"/>
        <w:pageBreakBefore w:val="0"/>
        <w:widowControl w:val="0"/>
        <w:kinsoku w:val="0"/>
        <w:wordWrap/>
        <w:overflowPunct w:val="0"/>
        <w:topLinePunct w:val="0"/>
        <w:bidi w:val="0"/>
        <w:jc w:val="center"/>
        <w:rPr>
          <w:rFonts w:hint="eastAsia" w:ascii="仿宋" w:hAnsi="仿宋" w:eastAsia="仿宋" w:cs="仿宋"/>
          <w:b/>
          <w:bCs/>
          <w:kern w:val="2"/>
          <w:sz w:val="44"/>
          <w:szCs w:val="44"/>
        </w:rPr>
      </w:pPr>
    </w:p>
    <w:p w14:paraId="47501618">
      <w:pPr>
        <w:rPr>
          <w:rFonts w:hint="default"/>
          <w:lang w:val="en-US"/>
        </w:rPr>
      </w:pPr>
      <w:r>
        <w:rPr>
          <w:rFonts w:hint="default"/>
          <w:lang w:val="en-US"/>
        </w:rPr>
        <w:br w:type="page"/>
      </w:r>
    </w:p>
    <w:p w14:paraId="74748275">
      <w:pPr>
        <w:keepLines w:val="0"/>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000000"/>
          <w:sz w:val="44"/>
          <w:szCs w:val="44"/>
          <w:u w:val="none"/>
          <w:lang w:val="en-US" w:eastAsia="zh-CN"/>
        </w:rPr>
      </w:pPr>
    </w:p>
    <w:p w14:paraId="33001BEA">
      <w:pPr>
        <w:keepLines w:val="0"/>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000000"/>
          <w:sz w:val="44"/>
          <w:szCs w:val="44"/>
          <w:u w:val="none"/>
          <w:lang w:val="en-US" w:eastAsia="zh-CN"/>
        </w:rPr>
      </w:pPr>
    </w:p>
    <w:p w14:paraId="6806DF4D">
      <w:pPr>
        <w:keepLines w:val="0"/>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000000"/>
          <w:sz w:val="44"/>
          <w:szCs w:val="44"/>
          <w:u w:val="none"/>
          <w:lang w:val="en-US" w:eastAsia="zh-CN"/>
        </w:rPr>
      </w:pPr>
      <w:r>
        <w:rPr>
          <w:rFonts w:hint="eastAsia" w:ascii="宋体" w:hAnsi="宋体" w:eastAsia="宋体" w:cs="宋体"/>
          <w:b/>
          <w:color w:val="000000"/>
          <w:sz w:val="44"/>
          <w:szCs w:val="44"/>
          <w:u w:val="none"/>
          <w:lang w:val="en-US" w:eastAsia="zh-CN"/>
        </w:rPr>
        <w:t>2026年全区学校教育教学设施设备采购项目</w:t>
      </w:r>
    </w:p>
    <w:p w14:paraId="6B8106C6">
      <w:pPr>
        <w:keepLines w:val="0"/>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000000"/>
          <w:sz w:val="44"/>
          <w:szCs w:val="44"/>
          <w:u w:val="none"/>
          <w:lang w:val="en-US" w:eastAsia="zh-CN"/>
        </w:rPr>
      </w:pPr>
      <w:r>
        <w:rPr>
          <w:rFonts w:hint="eastAsia" w:ascii="宋体" w:hAnsi="宋体" w:eastAsia="宋体" w:cs="宋体"/>
          <w:b/>
          <w:color w:val="000000"/>
          <w:sz w:val="44"/>
          <w:szCs w:val="44"/>
          <w:u w:val="none"/>
          <w:lang w:val="en-US" w:eastAsia="zh-CN"/>
        </w:rPr>
        <w:t>（学科类功能部室）</w:t>
      </w:r>
    </w:p>
    <w:p w14:paraId="40F9ABC1">
      <w:pPr>
        <w:keepLines w:val="0"/>
        <w:pageBreakBefore w:val="0"/>
        <w:kinsoku/>
        <w:wordWrap/>
        <w:overflowPunct/>
        <w:topLinePunct w:val="0"/>
        <w:autoSpaceDE/>
        <w:autoSpaceDN/>
        <w:bidi w:val="0"/>
        <w:spacing w:line="360" w:lineRule="auto"/>
        <w:jc w:val="center"/>
        <w:textAlignment w:val="auto"/>
        <w:outlineLvl w:val="2"/>
        <w:rPr>
          <w:rFonts w:hint="eastAsia" w:ascii="宋体" w:hAnsi="宋体" w:eastAsia="宋体" w:cs="宋体"/>
          <w:b/>
          <w:color w:val="000000"/>
          <w:sz w:val="44"/>
          <w:szCs w:val="44"/>
          <w:lang w:eastAsia="zh-CN"/>
        </w:rPr>
      </w:pPr>
      <w:r>
        <w:rPr>
          <w:rFonts w:hint="eastAsia" w:ascii="宋体" w:hAnsi="宋体" w:eastAsia="宋体" w:cs="宋体"/>
          <w:b/>
          <w:color w:val="000000"/>
          <w:sz w:val="44"/>
          <w:szCs w:val="44"/>
          <w:u w:val="none"/>
          <w:lang w:val="en-US" w:eastAsia="zh-CN"/>
        </w:rPr>
        <w:t>第</w:t>
      </w:r>
      <w:r>
        <w:rPr>
          <w:rFonts w:hint="eastAsia" w:ascii="宋体" w:hAnsi="宋体" w:eastAsia="宋体" w:cs="宋体"/>
          <w:b/>
          <w:color w:val="000000"/>
          <w:sz w:val="44"/>
          <w:szCs w:val="44"/>
          <w:u w:val="single"/>
          <w:lang w:val="en-US" w:eastAsia="zh-CN"/>
        </w:rPr>
        <w:t xml:space="preserve"> 2 </w:t>
      </w:r>
      <w:r>
        <w:rPr>
          <w:rFonts w:hint="eastAsia" w:ascii="宋体" w:hAnsi="宋体" w:eastAsia="宋体" w:cs="宋体"/>
          <w:b/>
          <w:color w:val="000000"/>
          <w:sz w:val="44"/>
          <w:szCs w:val="44"/>
          <w:lang w:eastAsia="zh-CN"/>
        </w:rPr>
        <w:t>包</w:t>
      </w:r>
    </w:p>
    <w:p w14:paraId="70D7E3E6">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36"/>
          <w:szCs w:val="36"/>
        </w:rPr>
      </w:pPr>
    </w:p>
    <w:p w14:paraId="6E0991C2">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36"/>
          <w:szCs w:val="36"/>
        </w:rPr>
      </w:pPr>
    </w:p>
    <w:p w14:paraId="2DA16DB7">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36"/>
          <w:szCs w:val="36"/>
        </w:rPr>
      </w:pPr>
      <w:r>
        <w:rPr>
          <w:rFonts w:hint="eastAsia" w:ascii="宋体" w:hAnsi="宋体" w:eastAsia="宋体" w:cs="宋体"/>
          <w:b/>
          <w:color w:val="000000"/>
          <w:sz w:val="36"/>
          <w:szCs w:val="36"/>
        </w:rPr>
        <w:t>合 同 条 款</w:t>
      </w:r>
    </w:p>
    <w:p w14:paraId="7918C47B">
      <w:pPr>
        <w:pStyle w:val="3"/>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color w:val="000000"/>
          <w:sz w:val="36"/>
          <w:szCs w:val="36"/>
        </w:rPr>
      </w:pPr>
      <w:r>
        <w:rPr>
          <w:rFonts w:hint="eastAsia" w:ascii="宋体" w:hAnsi="宋体" w:eastAsia="宋体" w:cs="宋体"/>
          <w:b/>
          <w:color w:val="000000"/>
          <w:kern w:val="0"/>
          <w:sz w:val="36"/>
          <w:szCs w:val="36"/>
        </w:rPr>
        <w:t>（本格式条款供双方签订合同参考，采购人可根据项目的实际情况增加条款和内容）</w:t>
      </w:r>
    </w:p>
    <w:p w14:paraId="7E8216C3">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36"/>
          <w:szCs w:val="36"/>
        </w:rPr>
      </w:pPr>
    </w:p>
    <w:p w14:paraId="6874A5C1">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36"/>
          <w:szCs w:val="36"/>
        </w:rPr>
      </w:pPr>
    </w:p>
    <w:p w14:paraId="6596185F">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bCs/>
          <w:color w:val="000000"/>
          <w:sz w:val="36"/>
          <w:szCs w:val="36"/>
        </w:rPr>
      </w:pPr>
      <w:r>
        <w:rPr>
          <w:rFonts w:hint="eastAsia" w:ascii="宋体" w:hAnsi="宋体" w:eastAsia="宋体" w:cs="宋体"/>
          <w:b/>
          <w:color w:val="000000"/>
          <w:sz w:val="36"/>
          <w:szCs w:val="36"/>
        </w:rPr>
        <w:t>合同编号：</w:t>
      </w:r>
      <w:r>
        <w:rPr>
          <w:rFonts w:hint="eastAsia" w:ascii="宋体" w:hAnsi="宋体" w:eastAsia="宋体" w:cs="宋体"/>
          <w:b/>
          <w:bCs/>
          <w:color w:val="000000"/>
          <w:sz w:val="36"/>
          <w:szCs w:val="36"/>
        </w:rPr>
        <w:t>XXXX</w:t>
      </w:r>
    </w:p>
    <w:p w14:paraId="73FF8DCA">
      <w:pPr>
        <w:keepLines w:val="0"/>
        <w:pageBreakBefore w:val="0"/>
        <w:kinsoku/>
        <w:wordWrap/>
        <w:overflowPunct/>
        <w:topLinePunct w:val="0"/>
        <w:autoSpaceDE/>
        <w:autoSpaceDN/>
        <w:bidi w:val="0"/>
        <w:spacing w:line="540" w:lineRule="exact"/>
        <w:textAlignment w:val="auto"/>
        <w:rPr>
          <w:rFonts w:hint="eastAsia" w:ascii="宋体" w:hAnsi="宋体" w:eastAsia="宋体" w:cs="宋体"/>
          <w:b/>
          <w:color w:val="000000"/>
          <w:sz w:val="24"/>
          <w:szCs w:val="24"/>
        </w:rPr>
      </w:pPr>
    </w:p>
    <w:p w14:paraId="5AF729C0">
      <w:pPr>
        <w:keepLines w:val="0"/>
        <w:pageBreakBefore w:val="0"/>
        <w:kinsoku/>
        <w:wordWrap/>
        <w:overflowPunct/>
        <w:topLinePunct w:val="0"/>
        <w:autoSpaceDE/>
        <w:autoSpaceDN/>
        <w:bidi w:val="0"/>
        <w:spacing w:line="540" w:lineRule="exact"/>
        <w:textAlignment w:val="auto"/>
        <w:rPr>
          <w:rFonts w:hint="eastAsia" w:ascii="宋体" w:hAnsi="宋体" w:eastAsia="宋体" w:cs="宋体"/>
          <w:b/>
          <w:color w:val="000000"/>
          <w:sz w:val="24"/>
          <w:szCs w:val="24"/>
        </w:rPr>
      </w:pPr>
    </w:p>
    <w:p w14:paraId="3CCFC166">
      <w:pPr>
        <w:keepLines w:val="0"/>
        <w:pageBreakBefore w:val="0"/>
        <w:kinsoku/>
        <w:wordWrap/>
        <w:overflowPunct/>
        <w:topLinePunct w:val="0"/>
        <w:autoSpaceDE/>
        <w:autoSpaceDN/>
        <w:bidi w:val="0"/>
        <w:spacing w:line="540" w:lineRule="exact"/>
        <w:textAlignment w:val="auto"/>
        <w:rPr>
          <w:rFonts w:hint="eastAsia" w:ascii="宋体" w:hAnsi="宋体" w:eastAsia="宋体" w:cs="宋体"/>
          <w:b/>
          <w:color w:val="000000"/>
          <w:sz w:val="24"/>
          <w:szCs w:val="24"/>
        </w:rPr>
      </w:pPr>
    </w:p>
    <w:p w14:paraId="70086235">
      <w:pPr>
        <w:keepLines w:val="0"/>
        <w:pageBreakBefore w:val="0"/>
        <w:widowControl w:val="0"/>
        <w:kinsoku/>
        <w:wordWrap/>
        <w:overflowPunct/>
        <w:topLinePunct w:val="0"/>
        <w:autoSpaceDE/>
        <w:autoSpaceDN/>
        <w:bidi w:val="0"/>
        <w:adjustRightInd/>
        <w:snapToGrid/>
        <w:spacing w:line="540" w:lineRule="exact"/>
        <w:textAlignment w:val="auto"/>
        <w:outlineLvl w:val="9"/>
        <w:rPr>
          <w:rFonts w:hint="eastAsia" w:ascii="宋体" w:hAnsi="宋体" w:eastAsia="宋体" w:cs="宋体"/>
          <w:b/>
          <w:color w:val="000000"/>
          <w:sz w:val="24"/>
          <w:szCs w:val="24"/>
        </w:rPr>
      </w:pPr>
    </w:p>
    <w:p w14:paraId="7D0CF46A">
      <w:pPr>
        <w:keepNext w:val="0"/>
        <w:keepLines w:val="0"/>
        <w:pageBreakBefore w:val="0"/>
        <w:widowControl/>
        <w:kinsoku/>
        <w:wordWrap/>
        <w:overflowPunct/>
        <w:topLinePunct w:val="0"/>
        <w:autoSpaceDE/>
        <w:autoSpaceDN/>
        <w:bidi w:val="0"/>
        <w:adjustRightInd/>
        <w:snapToGrid/>
        <w:spacing w:line="540" w:lineRule="exact"/>
        <w:textAlignment w:val="auto"/>
        <w:outlineLvl w:val="9"/>
        <w:rPr>
          <w:rFonts w:hint="eastAsia" w:ascii="宋体" w:hAnsi="宋体" w:eastAsia="宋体" w:cs="宋体"/>
          <w:color w:val="000000"/>
          <w:sz w:val="24"/>
          <w:szCs w:val="24"/>
        </w:rPr>
      </w:pPr>
    </w:p>
    <w:p w14:paraId="2D02E234">
      <w:pPr>
        <w:keepLines w:val="0"/>
        <w:pageBreakBefore w:val="0"/>
        <w:kinsoku/>
        <w:wordWrap/>
        <w:overflowPunct/>
        <w:topLinePunct w:val="0"/>
        <w:autoSpaceDE/>
        <w:autoSpaceDN/>
        <w:bidi w:val="0"/>
        <w:spacing w:line="540" w:lineRule="exact"/>
        <w:textAlignment w:val="auto"/>
        <w:rPr>
          <w:rFonts w:hint="eastAsia" w:ascii="宋体" w:hAnsi="宋体" w:eastAsia="宋体" w:cs="宋体"/>
          <w:sz w:val="24"/>
          <w:szCs w:val="24"/>
        </w:rPr>
      </w:pPr>
    </w:p>
    <w:p w14:paraId="096E6A56">
      <w:pPr>
        <w:bidi w:val="0"/>
        <w:rPr>
          <w:rFonts w:hint="eastAsia"/>
        </w:rPr>
      </w:pPr>
    </w:p>
    <w:p w14:paraId="40BEC47A">
      <w:pPr>
        <w:keepLines w:val="0"/>
        <w:pageBreakBefore w:val="0"/>
        <w:kinsoku/>
        <w:wordWrap/>
        <w:overflowPunct/>
        <w:topLinePunct w:val="0"/>
        <w:autoSpaceDE/>
        <w:autoSpaceDN/>
        <w:bidi w:val="0"/>
        <w:spacing w:line="540" w:lineRule="exact"/>
        <w:ind w:left="1469" w:hanging="1469" w:hangingChars="400"/>
        <w:jc w:val="center"/>
        <w:textAlignment w:val="auto"/>
        <w:rPr>
          <w:rFonts w:hint="eastAsia" w:ascii="宋体" w:hAnsi="宋体" w:eastAsia="宋体" w:cs="宋体"/>
          <w:b/>
          <w:color w:val="000000"/>
          <w:spacing w:val="23"/>
          <w:sz w:val="32"/>
          <w:szCs w:val="32"/>
        </w:rPr>
      </w:pPr>
      <w:r>
        <w:rPr>
          <w:rFonts w:hint="eastAsia" w:ascii="宋体" w:hAnsi="宋体" w:eastAsia="宋体" w:cs="宋体"/>
          <w:b/>
          <w:color w:val="000000"/>
          <w:spacing w:val="23"/>
          <w:sz w:val="32"/>
          <w:szCs w:val="32"/>
        </w:rPr>
        <w:t>甲方(</w:t>
      </w:r>
      <w:r>
        <w:rPr>
          <w:rFonts w:hint="eastAsia" w:ascii="宋体" w:hAnsi="宋体" w:eastAsia="宋体" w:cs="宋体"/>
          <w:b/>
          <w:color w:val="000000"/>
          <w:spacing w:val="23"/>
          <w:sz w:val="32"/>
          <w:szCs w:val="32"/>
          <w:lang w:val="en-US" w:eastAsia="zh-CN"/>
        </w:rPr>
        <w:t>**学校</w:t>
      </w:r>
      <w:r>
        <w:rPr>
          <w:rFonts w:hint="eastAsia" w:ascii="宋体" w:hAnsi="宋体" w:eastAsia="宋体" w:cs="宋体"/>
          <w:b/>
          <w:color w:val="000000"/>
          <w:spacing w:val="23"/>
          <w:sz w:val="32"/>
          <w:szCs w:val="32"/>
        </w:rPr>
        <w:t>)：</w:t>
      </w:r>
      <w:r>
        <w:rPr>
          <w:rFonts w:hint="eastAsia" w:ascii="宋体" w:hAnsi="宋体" w:eastAsia="宋体" w:cs="宋体"/>
          <w:color w:val="000000"/>
          <w:spacing w:val="23"/>
          <w:sz w:val="32"/>
          <w:szCs w:val="32"/>
          <w:u w:val="single"/>
        </w:rPr>
        <w:t></w:t>
      </w:r>
    </w:p>
    <w:p w14:paraId="271851E4">
      <w:pPr>
        <w:keepLines w:val="0"/>
        <w:pageBreakBefore w:val="0"/>
        <w:kinsoku/>
        <w:wordWrap/>
        <w:overflowPunct/>
        <w:topLinePunct w:val="0"/>
        <w:autoSpaceDE/>
        <w:autoSpaceDN/>
        <w:bidi w:val="0"/>
        <w:spacing w:line="540" w:lineRule="exact"/>
        <w:ind w:left="1285" w:hanging="1469" w:hangingChars="400"/>
        <w:jc w:val="center"/>
        <w:textAlignment w:val="auto"/>
        <w:rPr>
          <w:rFonts w:hint="eastAsia" w:ascii="宋体" w:hAnsi="宋体" w:eastAsia="宋体" w:cs="宋体"/>
          <w:color w:val="000000"/>
          <w:spacing w:val="23"/>
          <w:sz w:val="32"/>
          <w:szCs w:val="32"/>
          <w:u w:val="single"/>
        </w:rPr>
      </w:pPr>
      <w:r>
        <w:rPr>
          <w:rFonts w:hint="eastAsia" w:ascii="宋体" w:hAnsi="宋体" w:eastAsia="宋体" w:cs="宋体"/>
          <w:b/>
          <w:color w:val="000000"/>
          <w:spacing w:val="23"/>
          <w:sz w:val="32"/>
          <w:szCs w:val="32"/>
        </w:rPr>
        <w:fldChar w:fldCharType="begin"/>
      </w:r>
      <w:r>
        <w:rPr>
          <w:rFonts w:hint="eastAsia" w:ascii="宋体" w:hAnsi="宋体" w:eastAsia="宋体" w:cs="宋体"/>
          <w:b/>
          <w:color w:val="000000"/>
          <w:spacing w:val="23"/>
          <w:sz w:val="32"/>
          <w:szCs w:val="32"/>
        </w:rPr>
        <w:instrText xml:space="preserve">HYPERLINK "http://set2.mail.qq.com/cgi-bin/mail_spam?action=check_link&amp;spam=0&amp;url=http%3A%2F%2Fwww%2Ebaidu%2Ecom%2Fs%3Fwd%3D%25E4%25B9%2599%25E6%2596%25B9%26hl_tag%3Dtextlink%26tn%3DSE_hldp01350_v6v6zkg6"</w:instrText>
      </w:r>
      <w:r>
        <w:rPr>
          <w:rFonts w:hint="eastAsia" w:ascii="宋体" w:hAnsi="宋体" w:eastAsia="宋体" w:cs="宋体"/>
          <w:b/>
          <w:color w:val="000000"/>
          <w:spacing w:val="23"/>
          <w:sz w:val="32"/>
          <w:szCs w:val="32"/>
        </w:rPr>
        <w:fldChar w:fldCharType="separate"/>
      </w:r>
      <w:r>
        <w:rPr>
          <w:rFonts w:hint="eastAsia" w:ascii="宋体" w:hAnsi="宋体" w:eastAsia="宋体" w:cs="宋体"/>
          <w:b/>
          <w:color w:val="000000"/>
          <w:spacing w:val="23"/>
          <w:sz w:val="32"/>
          <w:szCs w:val="32"/>
        </w:rPr>
        <w:t>乙方</w:t>
      </w:r>
      <w:r>
        <w:rPr>
          <w:rFonts w:hint="eastAsia" w:ascii="宋体" w:hAnsi="宋体" w:eastAsia="宋体" w:cs="宋体"/>
          <w:b/>
          <w:color w:val="000000"/>
          <w:spacing w:val="23"/>
          <w:sz w:val="32"/>
          <w:szCs w:val="32"/>
        </w:rPr>
        <w:fldChar w:fldCharType="end"/>
      </w:r>
      <w:r>
        <w:rPr>
          <w:rFonts w:hint="eastAsia" w:ascii="宋体" w:hAnsi="宋体" w:eastAsia="宋体" w:cs="宋体"/>
          <w:b/>
          <w:color w:val="000000"/>
          <w:spacing w:val="23"/>
          <w:sz w:val="32"/>
          <w:szCs w:val="32"/>
        </w:rPr>
        <w:t>(供应商)：</w:t>
      </w:r>
      <w:r>
        <w:rPr>
          <w:rFonts w:hint="eastAsia" w:ascii="宋体" w:hAnsi="宋体" w:eastAsia="宋体" w:cs="宋体"/>
          <w:color w:val="000000"/>
          <w:spacing w:val="23"/>
          <w:sz w:val="32"/>
          <w:szCs w:val="32"/>
          <w:u w:val="single"/>
        </w:rPr>
        <w:t></w:t>
      </w:r>
    </w:p>
    <w:p w14:paraId="5AD0E1C6">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color w:val="000000"/>
          <w:sz w:val="32"/>
          <w:szCs w:val="32"/>
        </w:rPr>
      </w:pPr>
      <w:r>
        <w:rPr>
          <w:rFonts w:hint="eastAsia" w:ascii="宋体" w:hAnsi="宋体" w:eastAsia="宋体" w:cs="宋体"/>
          <w:b/>
          <w:color w:val="000000"/>
          <w:spacing w:val="23"/>
          <w:sz w:val="32"/>
          <w:szCs w:val="32"/>
        </w:rPr>
        <w:t>签订时间：</w:t>
      </w:r>
      <w:r>
        <w:rPr>
          <w:rFonts w:hint="eastAsia" w:ascii="宋体" w:hAnsi="宋体" w:eastAsia="宋体" w:cs="宋体"/>
          <w:color w:val="000000"/>
          <w:spacing w:val="23"/>
          <w:sz w:val="32"/>
          <w:szCs w:val="32"/>
          <w:u w:val="single"/>
        </w:rPr>
        <w:t></w:t>
      </w:r>
      <w:r>
        <w:rPr>
          <w:rFonts w:hint="eastAsia" w:ascii="宋体" w:hAnsi="宋体" w:eastAsia="宋体" w:cs="宋体"/>
          <w:b/>
          <w:color w:val="000000"/>
          <w:spacing w:val="23"/>
          <w:sz w:val="32"/>
          <w:szCs w:val="32"/>
        </w:rPr>
        <w:t>年</w:t>
      </w:r>
      <w:r>
        <w:rPr>
          <w:rFonts w:hint="eastAsia" w:ascii="宋体" w:hAnsi="宋体" w:eastAsia="宋体" w:cs="宋体"/>
          <w:color w:val="000000"/>
          <w:spacing w:val="23"/>
          <w:sz w:val="32"/>
          <w:szCs w:val="32"/>
          <w:u w:val="single"/>
        </w:rPr>
        <w:t></w:t>
      </w:r>
      <w:r>
        <w:rPr>
          <w:rFonts w:hint="eastAsia" w:ascii="宋体" w:hAnsi="宋体" w:eastAsia="宋体" w:cs="宋体"/>
          <w:b/>
          <w:color w:val="000000"/>
          <w:spacing w:val="23"/>
          <w:sz w:val="32"/>
          <w:szCs w:val="32"/>
        </w:rPr>
        <w:t>月</w:t>
      </w:r>
      <w:r>
        <w:rPr>
          <w:rFonts w:hint="eastAsia" w:ascii="宋体" w:hAnsi="宋体" w:eastAsia="宋体" w:cs="宋体"/>
          <w:color w:val="000000"/>
          <w:spacing w:val="23"/>
          <w:sz w:val="32"/>
          <w:szCs w:val="32"/>
          <w:u w:val="single"/>
        </w:rPr>
        <w:t></w:t>
      </w:r>
      <w:r>
        <w:rPr>
          <w:rFonts w:hint="eastAsia" w:ascii="宋体" w:hAnsi="宋体" w:eastAsia="宋体" w:cs="宋体"/>
          <w:b/>
          <w:color w:val="000000"/>
          <w:spacing w:val="23"/>
          <w:sz w:val="32"/>
          <w:szCs w:val="32"/>
        </w:rPr>
        <w:t>日</w:t>
      </w:r>
    </w:p>
    <w:p w14:paraId="2D283BAF">
      <w:pPr>
        <w:rPr>
          <w:rFonts w:hint="eastAsia" w:ascii="宋体" w:hAnsi="宋体" w:eastAsia="宋体" w:cs="宋体"/>
          <w:b/>
          <w:color w:val="000000"/>
          <w:sz w:val="24"/>
          <w:szCs w:val="24"/>
          <w:lang w:bidi="ar"/>
        </w:rPr>
      </w:pPr>
      <w:r>
        <w:rPr>
          <w:rFonts w:hint="eastAsia" w:ascii="宋体" w:hAnsi="宋体" w:eastAsia="宋体" w:cs="宋体"/>
          <w:b/>
          <w:color w:val="000000"/>
          <w:sz w:val="24"/>
          <w:szCs w:val="24"/>
          <w:lang w:bidi="ar"/>
        </w:rPr>
        <w:br w:type="page"/>
      </w:r>
    </w:p>
    <w:p w14:paraId="4EB01844">
      <w:pPr>
        <w:keepLines w:val="0"/>
        <w:pageBreakBefore w:val="0"/>
        <w:widowControl/>
        <w:kinsoku/>
        <w:wordWrap/>
        <w:overflowPunct/>
        <w:topLinePunct w:val="0"/>
        <w:autoSpaceDE/>
        <w:autoSpaceDN/>
        <w:bidi w:val="0"/>
        <w:spacing w:line="360" w:lineRule="auto"/>
        <w:jc w:val="center"/>
        <w:textAlignment w:val="auto"/>
        <w:rPr>
          <w:rFonts w:hint="eastAsia" w:ascii="宋体" w:hAnsi="宋体" w:eastAsia="宋体" w:cs="宋体"/>
          <w:b/>
          <w:color w:val="auto"/>
          <w:sz w:val="32"/>
          <w:szCs w:val="32"/>
          <w:highlight w:val="none"/>
          <w:lang w:bidi="ar"/>
        </w:rPr>
      </w:pPr>
      <w:r>
        <w:rPr>
          <w:rFonts w:hint="eastAsia" w:ascii="宋体" w:hAnsi="宋体" w:eastAsia="宋体" w:cs="宋体"/>
          <w:b/>
          <w:color w:val="auto"/>
          <w:sz w:val="32"/>
          <w:szCs w:val="32"/>
          <w:highlight w:val="none"/>
          <w:lang w:bidi="ar"/>
        </w:rPr>
        <w:t>合同范本</w:t>
      </w:r>
    </w:p>
    <w:p w14:paraId="4DBFDF20">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甲方(**学校)：</w:t>
      </w:r>
      <w:r>
        <w:rPr>
          <w:rFonts w:hint="eastAsia" w:ascii="宋体" w:hAnsi="宋体" w:eastAsia="宋体" w:cs="宋体"/>
          <w:bCs/>
          <w:color w:val="auto"/>
          <w:sz w:val="24"/>
          <w:szCs w:val="24"/>
          <w:highlight w:val="none"/>
          <w:u w:val="single"/>
          <w:lang w:bidi="ar"/>
        </w:rPr>
        <w:t xml:space="preserve">           </w:t>
      </w:r>
    </w:p>
    <w:p w14:paraId="6A6B1C94">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乙方</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(供应商)：</w:t>
      </w:r>
      <w:r>
        <w:rPr>
          <w:rFonts w:hint="eastAsia" w:ascii="宋体" w:hAnsi="宋体" w:eastAsia="宋体" w:cs="宋体"/>
          <w:bCs/>
          <w:color w:val="auto"/>
          <w:sz w:val="24"/>
          <w:szCs w:val="24"/>
          <w:highlight w:val="none"/>
          <w:u w:val="single"/>
          <w:lang w:bidi="ar"/>
        </w:rPr>
        <w:t xml:space="preserve">           </w:t>
      </w:r>
    </w:p>
    <w:p w14:paraId="65767AF5">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甲乙双方根据  年  月  日</w:t>
      </w:r>
      <w:r>
        <w:rPr>
          <w:rFonts w:hint="eastAsia" w:ascii="宋体" w:hAnsi="宋体" w:eastAsia="宋体" w:cs="宋体"/>
          <w:color w:val="auto"/>
          <w:sz w:val="24"/>
          <w:szCs w:val="24"/>
          <w:highlight w:val="none"/>
          <w:lang w:eastAsia="zh-CN"/>
        </w:rPr>
        <w:t>就2026年全区学校教育教学设施设备采购项目(学科类功能部室)</w:t>
      </w:r>
      <w:r>
        <w:rPr>
          <w:rFonts w:hint="eastAsia" w:ascii="宋体" w:hAnsi="宋体" w:eastAsia="宋体" w:cs="宋体"/>
          <w:i w:val="0"/>
          <w:iCs w:val="0"/>
          <w:caps w:val="0"/>
          <w:color w:val="auto"/>
          <w:spacing w:val="0"/>
          <w:kern w:val="0"/>
          <w:sz w:val="24"/>
          <w:szCs w:val="24"/>
          <w:highlight w:val="none"/>
          <w:u w:val="none"/>
          <w:lang w:val="en-US" w:eastAsia="zh-CN" w:bidi="ar-SA"/>
        </w:rPr>
        <w:t>第2包</w:t>
      </w:r>
      <w:r>
        <w:rPr>
          <w:rFonts w:hint="eastAsia" w:ascii="宋体" w:hAnsi="宋体" w:eastAsia="宋体" w:cs="宋体"/>
          <w:bCs/>
          <w:color w:val="auto"/>
          <w:sz w:val="24"/>
          <w:szCs w:val="24"/>
          <w:highlight w:val="none"/>
        </w:rPr>
        <w:t>（项目编号：</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采购结果及相关招标文件及投标文件，本合同经双方友好协商平等、诚信、协作的原则，按照</w:t>
      </w:r>
      <w:r>
        <w:rPr>
          <w:rFonts w:hint="eastAsia" w:ascii="宋体" w:hAnsi="宋体" w:eastAsia="宋体" w:cs="宋体"/>
          <w:color w:val="auto"/>
          <w:kern w:val="0"/>
          <w:sz w:val="24"/>
          <w:szCs w:val="24"/>
          <w:highlight w:val="none"/>
        </w:rPr>
        <w:t>《中华人民共和国政府采购法》和《中华人民共和国民法典》</w:t>
      </w:r>
      <w:r>
        <w:rPr>
          <w:rFonts w:hint="eastAsia" w:ascii="宋体" w:hAnsi="宋体" w:eastAsia="宋体" w:cs="宋体"/>
          <w:color w:val="auto"/>
          <w:sz w:val="24"/>
          <w:szCs w:val="24"/>
          <w:highlight w:val="none"/>
        </w:rPr>
        <w:t>经协商一致，订立本合同，供双方共同遵守：</w:t>
      </w:r>
    </w:p>
    <w:p w14:paraId="6FD47463">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val="en-US" w:eastAsia="zh-CN" w:bidi="ar"/>
        </w:rPr>
      </w:pPr>
      <w:r>
        <w:rPr>
          <w:rFonts w:hint="eastAsia" w:ascii="宋体" w:hAnsi="宋体" w:eastAsia="宋体" w:cs="宋体"/>
          <w:b/>
          <w:color w:val="auto"/>
          <w:sz w:val="24"/>
          <w:szCs w:val="24"/>
          <w:highlight w:val="none"/>
          <w:lang w:val="en-US" w:eastAsia="zh-CN" w:bidi="ar"/>
        </w:rPr>
        <w:t>第一条  项目概况</w:t>
      </w:r>
    </w:p>
    <w:p w14:paraId="339C9029">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bCs/>
          <w:color w:val="auto"/>
          <w:sz w:val="24"/>
          <w:szCs w:val="24"/>
          <w:highlight w:val="none"/>
          <w:lang w:val="en-US" w:eastAsia="zh-CN" w:bidi="ar"/>
        </w:rPr>
      </w:pPr>
      <w:r>
        <w:rPr>
          <w:rFonts w:hint="eastAsia" w:ascii="宋体" w:hAnsi="宋体" w:eastAsia="宋体" w:cs="宋体"/>
          <w:bCs/>
          <w:color w:val="auto"/>
          <w:sz w:val="24"/>
          <w:szCs w:val="24"/>
          <w:highlight w:val="none"/>
          <w:lang w:val="en-US" w:eastAsia="zh-CN" w:bidi="ar"/>
        </w:rPr>
        <w:t>项目名称：__________________</w:t>
      </w:r>
    </w:p>
    <w:p w14:paraId="6373C860">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bCs/>
          <w:color w:val="auto"/>
          <w:sz w:val="24"/>
          <w:szCs w:val="24"/>
          <w:highlight w:val="none"/>
          <w:lang w:val="en-US" w:eastAsia="zh-CN" w:bidi="ar"/>
        </w:rPr>
      </w:pPr>
      <w:r>
        <w:rPr>
          <w:rFonts w:hint="eastAsia" w:ascii="宋体" w:hAnsi="宋体" w:eastAsia="宋体" w:cs="宋体"/>
          <w:bCs/>
          <w:color w:val="auto"/>
          <w:sz w:val="24"/>
          <w:szCs w:val="24"/>
          <w:highlight w:val="none"/>
          <w:lang w:val="en-US" w:eastAsia="zh-CN" w:bidi="ar"/>
        </w:rPr>
        <w:t>采购包：__________________</w:t>
      </w:r>
    </w:p>
    <w:p w14:paraId="5CA4F5DE">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bCs/>
          <w:color w:val="auto"/>
          <w:sz w:val="24"/>
          <w:szCs w:val="24"/>
          <w:highlight w:val="none"/>
          <w:lang w:val="en-US" w:eastAsia="zh-CN" w:bidi="ar"/>
        </w:rPr>
      </w:pPr>
      <w:r>
        <w:rPr>
          <w:rFonts w:hint="eastAsia" w:ascii="宋体" w:hAnsi="宋体" w:eastAsia="宋体" w:cs="宋体"/>
          <w:bCs/>
          <w:color w:val="auto"/>
          <w:sz w:val="24"/>
          <w:szCs w:val="24"/>
          <w:highlight w:val="none"/>
          <w:lang w:val="en-US" w:eastAsia="zh-CN" w:bidi="ar"/>
        </w:rPr>
        <w:t>采购内容：__________________</w:t>
      </w:r>
    </w:p>
    <w:p w14:paraId="35A3370A">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二</w:t>
      </w:r>
      <w:r>
        <w:rPr>
          <w:rFonts w:hint="eastAsia" w:ascii="宋体" w:hAnsi="宋体" w:eastAsia="宋体" w:cs="宋体"/>
          <w:b/>
          <w:color w:val="auto"/>
          <w:sz w:val="24"/>
          <w:szCs w:val="24"/>
          <w:highlight w:val="none"/>
          <w:lang w:bidi="ar"/>
        </w:rPr>
        <w:t>条  甲方采购的货物内容和含税价格：</w:t>
      </w:r>
    </w:p>
    <w:p w14:paraId="0E79CC27">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合同</w:t>
      </w:r>
      <w:r>
        <w:rPr>
          <w:rFonts w:hint="eastAsia" w:ascii="宋体" w:hAnsi="宋体" w:eastAsia="宋体" w:cs="宋体"/>
          <w:bCs/>
          <w:color w:val="auto"/>
          <w:sz w:val="24"/>
          <w:szCs w:val="24"/>
          <w:highlight w:val="none"/>
          <w:lang w:val="en-US" w:eastAsia="zh-CN" w:bidi="ar"/>
        </w:rPr>
        <w:t>暂定</w:t>
      </w:r>
      <w:r>
        <w:rPr>
          <w:rFonts w:hint="eastAsia" w:ascii="宋体" w:hAnsi="宋体" w:eastAsia="宋体" w:cs="宋体"/>
          <w:bCs/>
          <w:color w:val="auto"/>
          <w:sz w:val="24"/>
          <w:szCs w:val="24"/>
          <w:highlight w:val="none"/>
          <w:lang w:bidi="ar"/>
        </w:rPr>
        <w:t>总价（含税）___________________(金额单位：人民币元)</w:t>
      </w:r>
    </w:p>
    <w:p w14:paraId="4C6F0C01">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合同单价、采购清单及货物参数见附表。</w:t>
      </w:r>
    </w:p>
    <w:p w14:paraId="59C8117E">
      <w:pPr>
        <w:keepNext w:val="0"/>
        <w:keepLines w:val="0"/>
        <w:pageBreakBefore w:val="0"/>
        <w:widowControl/>
        <w:kinsoku/>
        <w:wordWrap/>
        <w:overflowPunct/>
        <w:topLinePunct w:val="0"/>
        <w:autoSpaceDE/>
        <w:autoSpaceDN/>
        <w:bidi w:val="0"/>
        <w:adjustRightInd/>
        <w:snapToGrid w:val="0"/>
        <w:spacing w:line="540" w:lineRule="exact"/>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bCs/>
          <w:color w:val="auto"/>
          <w:sz w:val="24"/>
          <w:szCs w:val="24"/>
          <w:highlight w:val="none"/>
          <w:lang w:bidi="ar"/>
        </w:rPr>
        <w:t>合同价款包括但不限于货物价款(含通常配备的备品备件、易损件）、软件升级费、人工费、货物（产品）设计费、包装费、仓储费、运输费、装卸费、保险费、安装费、调试费、</w:t>
      </w:r>
      <w:r>
        <w:rPr>
          <w:rFonts w:hint="eastAsia" w:ascii="宋体" w:hAnsi="宋体" w:eastAsia="宋体" w:cs="宋体"/>
          <w:bCs/>
          <w:color w:val="auto"/>
          <w:sz w:val="24"/>
          <w:szCs w:val="24"/>
          <w:highlight w:val="none"/>
          <w:lang w:val="en-US" w:eastAsia="zh-CN" w:bidi="ar"/>
        </w:rPr>
        <w:t>软件服务费、</w:t>
      </w:r>
      <w:r>
        <w:rPr>
          <w:rFonts w:hint="eastAsia" w:ascii="宋体" w:hAnsi="宋体" w:eastAsia="宋体" w:cs="宋体"/>
          <w:bCs/>
          <w:color w:val="auto"/>
          <w:sz w:val="24"/>
          <w:szCs w:val="24"/>
          <w:highlight w:val="none"/>
          <w:lang w:bidi="ar"/>
        </w:rPr>
        <w:t>培训费、配件费、售后服务、验收费、招标代理服务费、利润、风险、税金等在项目实施过程中所发生的所有费用。</w:t>
      </w:r>
    </w:p>
    <w:p w14:paraId="3D0FC675">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三</w:t>
      </w:r>
      <w:r>
        <w:rPr>
          <w:rFonts w:hint="eastAsia" w:ascii="宋体" w:hAnsi="宋体" w:eastAsia="宋体" w:cs="宋体"/>
          <w:b/>
          <w:color w:val="auto"/>
          <w:sz w:val="24"/>
          <w:szCs w:val="24"/>
          <w:highlight w:val="none"/>
          <w:lang w:bidi="ar"/>
        </w:rPr>
        <w:t>条  货物的质量</w:t>
      </w:r>
      <w:r>
        <w:rPr>
          <w:rFonts w:hint="eastAsia" w:ascii="宋体" w:hAnsi="宋体" w:eastAsia="宋体" w:cs="宋体"/>
          <w:b/>
          <w:color w:val="auto"/>
          <w:sz w:val="24"/>
          <w:szCs w:val="24"/>
          <w:highlight w:val="none"/>
          <w:lang w:bidi="ar"/>
        </w:rPr>
        <w:fldChar w:fldCharType="begin"/>
      </w:r>
      <w:r>
        <w:rPr>
          <w:rFonts w:hint="eastAsia" w:ascii="宋体" w:hAnsi="宋体" w:eastAsia="宋体" w:cs="宋体"/>
          <w:b/>
          <w:color w:val="auto"/>
          <w:sz w:val="24"/>
          <w:szCs w:val="24"/>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宋体" w:hAnsi="宋体" w:eastAsia="宋体" w:cs="宋体"/>
          <w:b/>
          <w:color w:val="auto"/>
          <w:sz w:val="24"/>
          <w:szCs w:val="24"/>
          <w:highlight w:val="none"/>
          <w:lang w:bidi="ar"/>
        </w:rPr>
        <w:fldChar w:fldCharType="separate"/>
      </w:r>
      <w:r>
        <w:rPr>
          <w:rFonts w:hint="eastAsia" w:ascii="宋体" w:hAnsi="宋体" w:eastAsia="宋体" w:cs="宋体"/>
          <w:b/>
          <w:color w:val="auto"/>
          <w:sz w:val="24"/>
          <w:szCs w:val="24"/>
          <w:highlight w:val="none"/>
          <w:lang w:bidi="ar"/>
        </w:rPr>
        <w:t>技术标准</w:t>
      </w:r>
      <w:r>
        <w:rPr>
          <w:rFonts w:hint="eastAsia" w:ascii="宋体" w:hAnsi="宋体" w:eastAsia="宋体" w:cs="宋体"/>
          <w:b/>
          <w:color w:val="auto"/>
          <w:sz w:val="24"/>
          <w:szCs w:val="24"/>
          <w:highlight w:val="none"/>
          <w:lang w:bidi="ar"/>
        </w:rPr>
        <w:fldChar w:fldCharType="end"/>
      </w:r>
      <w:r>
        <w:rPr>
          <w:rFonts w:hint="eastAsia" w:ascii="宋体" w:hAnsi="宋体" w:eastAsia="宋体" w:cs="宋体"/>
          <w:b/>
          <w:color w:val="auto"/>
          <w:sz w:val="24"/>
          <w:szCs w:val="24"/>
          <w:highlight w:val="none"/>
          <w:lang w:bidi="ar"/>
        </w:rPr>
        <w:t>、包装要求及</w:t>
      </w:r>
      <w:r>
        <w:rPr>
          <w:rFonts w:hint="eastAsia" w:ascii="宋体" w:hAnsi="宋体" w:eastAsia="宋体" w:cs="宋体"/>
          <w:b/>
          <w:color w:val="auto"/>
          <w:sz w:val="24"/>
          <w:szCs w:val="24"/>
          <w:highlight w:val="none"/>
          <w:lang w:bidi="ar"/>
        </w:rPr>
        <w:fldChar w:fldCharType="begin"/>
      </w:r>
      <w:r>
        <w:rPr>
          <w:rFonts w:hint="eastAsia" w:ascii="宋体" w:hAnsi="宋体" w:eastAsia="宋体" w:cs="宋体"/>
          <w:b/>
          <w:color w:val="auto"/>
          <w:sz w:val="24"/>
          <w:szCs w:val="24"/>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宋体" w:hAnsi="宋体" w:eastAsia="宋体" w:cs="宋体"/>
          <w:b/>
          <w:color w:val="auto"/>
          <w:sz w:val="24"/>
          <w:szCs w:val="24"/>
          <w:highlight w:val="none"/>
          <w:lang w:bidi="ar"/>
        </w:rPr>
        <w:fldChar w:fldCharType="separate"/>
      </w:r>
      <w:r>
        <w:rPr>
          <w:rFonts w:hint="eastAsia" w:ascii="宋体" w:hAnsi="宋体" w:eastAsia="宋体" w:cs="宋体"/>
          <w:b/>
          <w:color w:val="auto"/>
          <w:sz w:val="24"/>
          <w:szCs w:val="24"/>
          <w:highlight w:val="none"/>
          <w:lang w:bidi="ar"/>
        </w:rPr>
        <w:t>乙方</w:t>
      </w:r>
      <w:r>
        <w:rPr>
          <w:rFonts w:hint="eastAsia" w:ascii="宋体" w:hAnsi="宋体" w:eastAsia="宋体" w:cs="宋体"/>
          <w:b/>
          <w:color w:val="auto"/>
          <w:sz w:val="24"/>
          <w:szCs w:val="24"/>
          <w:highlight w:val="none"/>
          <w:lang w:bidi="ar"/>
        </w:rPr>
        <w:fldChar w:fldCharType="end"/>
      </w:r>
      <w:r>
        <w:rPr>
          <w:rFonts w:hint="eastAsia" w:ascii="宋体" w:hAnsi="宋体" w:eastAsia="宋体" w:cs="宋体"/>
          <w:b/>
          <w:color w:val="auto"/>
          <w:sz w:val="24"/>
          <w:szCs w:val="24"/>
          <w:highlight w:val="none"/>
          <w:lang w:bidi="ar"/>
        </w:rPr>
        <w:t>售后服务</w:t>
      </w:r>
    </w:p>
    <w:p w14:paraId="7386C5F5">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bidi="ar"/>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货物的质量技术标准按国家法律法规规定的现行标准、招标文件、投标文件所要求的技术标准执行。</w:t>
      </w:r>
    </w:p>
    <w:p w14:paraId="3908D81C">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乙方应按生</w:t>
      </w:r>
      <w:r>
        <w:rPr>
          <w:rFonts w:hint="eastAsia" w:ascii="宋体" w:hAnsi="宋体" w:eastAsia="宋体" w:cs="宋体"/>
          <w:bCs/>
          <w:color w:val="auto"/>
          <w:sz w:val="24"/>
          <w:szCs w:val="24"/>
          <w:highlight w:val="none"/>
          <w:lang w:bidi="ar"/>
        </w:rPr>
        <w:t>产厂家的保修规定和投标文件说明的服务承诺做好保修服务。</w:t>
      </w:r>
    </w:p>
    <w:p w14:paraId="5FBCA3E6">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bCs/>
          <w:color w:val="auto"/>
          <w:sz w:val="24"/>
          <w:szCs w:val="24"/>
          <w:highlight w:val="none"/>
          <w:lang w:bidi="ar"/>
        </w:rPr>
        <w:t>乙方从提供货物发票之日起，保证产品为全新原厂设备。在保修期内，所有服务及配件全部免费,保修期外，能更及时地为用户提供备品备件。</w:t>
      </w:r>
    </w:p>
    <w:p w14:paraId="56B54CCF">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4</w:t>
      </w:r>
      <w:r>
        <w:rPr>
          <w:rFonts w:hint="eastAsia" w:ascii="宋体" w:hAnsi="宋体" w:eastAsia="宋体" w:cs="宋体"/>
          <w:color w:val="auto"/>
          <w:sz w:val="24"/>
          <w:szCs w:val="24"/>
          <w:highlight w:val="none"/>
          <w:lang w:val="en-US" w:eastAsia="zh-CN"/>
        </w:rPr>
        <w:t>.</w:t>
      </w:r>
      <w:r>
        <w:rPr>
          <w:rFonts w:hint="eastAsia" w:ascii="宋体" w:hAnsi="宋体" w:eastAsia="宋体" w:cs="宋体"/>
          <w:bCs/>
          <w:color w:val="auto"/>
          <w:sz w:val="24"/>
          <w:szCs w:val="24"/>
          <w:highlight w:val="none"/>
          <w:lang w:bidi="ar"/>
        </w:rPr>
        <w:t>乙方售后服务</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"http://set2.mail.qq.com/cgi-bin/mail_spam?action=check_link&amp;spam=0&amp;url=http%3A%2F%2Fwww%2Ebaidu%2Ecom%2Fs%3Fwd%3D%25E5%2593%258D%25E5%25BA%2594%25E6%2597%25B6%25E9%2597%25B4%26hl_tag%3Dtextlink%26tn%3DSE_hldp01350_v6v6zkg6"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响应时间</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乙方必须按照招标文件及投标文件的服务标准执行，保证7×24小时电话应急响应，保证3小时内到现场处理相关问题，费用由乙方负责。如乙方在接到通知工作日的6小时内没有答复和处理问题，则视为乙方承认质量问题并承担由此而发生的一切费用。质保期间因产品的任何质量问题原因造成的直接经济损失应全部由乙方自行负责。提供每年至少1次的免费货物巡回检修服务。</w:t>
      </w:r>
    </w:p>
    <w:p w14:paraId="1E8DFAA2">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5</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lang w:bidi="ar"/>
        </w:rPr>
        <w:t>乙方安排至少一名熟悉该项目的实施人员全时负责项目实施和服务，在合同履行中未经甲方同意不得擅自更换他人。</w:t>
      </w:r>
    </w:p>
    <w:p w14:paraId="0610C286">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u w:val="single"/>
          <w:lang w:bidi="ar"/>
        </w:rPr>
      </w:pPr>
      <w:r>
        <w:rPr>
          <w:rFonts w:hint="eastAsia" w:ascii="宋体" w:hAnsi="宋体" w:eastAsia="宋体" w:cs="宋体"/>
          <w:bCs/>
          <w:color w:val="auto"/>
          <w:sz w:val="24"/>
          <w:szCs w:val="24"/>
          <w:highlight w:val="none"/>
          <w:lang w:bidi="ar"/>
        </w:rPr>
        <w:t>乙方项目负责人：</w:t>
      </w:r>
      <w:r>
        <w:rPr>
          <w:rFonts w:hint="eastAsia" w:ascii="宋体" w:hAnsi="宋体" w:eastAsia="宋体" w:cs="宋体"/>
          <w:bCs/>
          <w:color w:val="auto"/>
          <w:sz w:val="24"/>
          <w:szCs w:val="24"/>
          <w:highlight w:val="none"/>
          <w:u w:val="single"/>
          <w:lang w:bidi="ar"/>
        </w:rPr>
        <w:t xml:space="preserve">         </w:t>
      </w:r>
      <w:r>
        <w:rPr>
          <w:rFonts w:hint="eastAsia" w:ascii="宋体" w:hAnsi="宋体" w:eastAsia="宋体" w:cs="宋体"/>
          <w:bCs/>
          <w:color w:val="auto"/>
          <w:sz w:val="24"/>
          <w:szCs w:val="24"/>
          <w:highlight w:val="none"/>
          <w:lang w:bidi="ar"/>
        </w:rPr>
        <w:t xml:space="preserve">    联系电话： </w:t>
      </w:r>
      <w:r>
        <w:rPr>
          <w:rFonts w:hint="eastAsia" w:ascii="宋体" w:hAnsi="宋体" w:eastAsia="宋体" w:cs="宋体"/>
          <w:bCs/>
          <w:color w:val="auto"/>
          <w:sz w:val="24"/>
          <w:szCs w:val="24"/>
          <w:highlight w:val="none"/>
          <w:u w:val="single"/>
          <w:lang w:bidi="ar"/>
        </w:rPr>
        <w:t xml:space="preserve">       </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4"/>
          <w:szCs w:val="24"/>
          <w:highlight w:val="none"/>
          <w:u w:val="single"/>
          <w:lang w:bidi="ar"/>
        </w:rPr>
        <w:t xml:space="preserve"> </w:t>
      </w:r>
    </w:p>
    <w:p w14:paraId="20C14384">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val="en-US" w:eastAsia="zh-CN" w:bidi="ar"/>
        </w:rPr>
        <w:t>6.</w:t>
      </w:r>
      <w:r>
        <w:rPr>
          <w:rFonts w:hint="eastAsia" w:ascii="宋体" w:hAnsi="宋体" w:eastAsia="宋体" w:cs="宋体"/>
          <w:bCs/>
          <w:color w:val="auto"/>
          <w:sz w:val="24"/>
          <w:szCs w:val="24"/>
          <w:highlight w:val="none"/>
          <w:lang w:bidi="ar"/>
        </w:rPr>
        <w:t>如因乙方货物质量原因，导致甲方损失，乙方应予以赔偿。</w:t>
      </w:r>
    </w:p>
    <w:p w14:paraId="715BB2C5">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四</w:t>
      </w:r>
      <w:r>
        <w:rPr>
          <w:rFonts w:hint="eastAsia" w:ascii="宋体" w:hAnsi="宋体" w:eastAsia="宋体" w:cs="宋体"/>
          <w:b/>
          <w:color w:val="auto"/>
          <w:sz w:val="24"/>
          <w:szCs w:val="24"/>
          <w:highlight w:val="none"/>
          <w:lang w:bidi="ar"/>
        </w:rPr>
        <w:t>条  软件服务项目</w:t>
      </w:r>
    </w:p>
    <w:p w14:paraId="3B4D0E49">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乙方在工作时间内随时为甲方以电话、传真、电子邮件方式免费提供所买产品的服务与技术支持维护，通常软件系统平台故障，提供实时响应解决。</w:t>
      </w:r>
    </w:p>
    <w:p w14:paraId="5AEA524C">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自安装试用之日起一个月内，如遇甲方要求的不影响软件产品界面统一性、通用性而作的必要的更改，乙方免费提供修改支持。</w:t>
      </w:r>
    </w:p>
    <w:p w14:paraId="1674A73F">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乙方提供验收合格后</w:t>
      </w:r>
      <w:r>
        <w:rPr>
          <w:rFonts w:hint="eastAsia" w:ascii="宋体" w:hAnsi="宋体" w:eastAsia="宋体" w:cs="宋体"/>
          <w:color w:val="auto"/>
          <w:sz w:val="24"/>
          <w:szCs w:val="24"/>
          <w:highlight w:val="none"/>
          <w:lang w:val="en-US" w:eastAsia="zh-CN"/>
        </w:rPr>
        <w:t>在质保期内提供质</w:t>
      </w:r>
      <w:r>
        <w:rPr>
          <w:rFonts w:hint="eastAsia" w:ascii="宋体" w:hAnsi="宋体" w:eastAsia="宋体" w:cs="宋体"/>
          <w:color w:val="auto"/>
          <w:sz w:val="24"/>
          <w:szCs w:val="24"/>
          <w:highlight w:val="none"/>
        </w:rPr>
        <w:t>保和免费升级支持。</w:t>
      </w:r>
    </w:p>
    <w:p w14:paraId="1BEDEB65">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乙方对系统平台提供终身技术支持。</w:t>
      </w:r>
    </w:p>
    <w:p w14:paraId="7B62D233">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自安装试用之日起一个月内，如遇甲方要求的不影响软件产品界面统一性、通用性而作的必要的更改，乙方免费提供修改支持。</w:t>
      </w:r>
    </w:p>
    <w:p w14:paraId="7A10BD69">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由乙方对甲方操作人员提供培训计划，并在合同签订后实施。承担所有培训费用（含培训教材费）。</w:t>
      </w:r>
    </w:p>
    <w:p w14:paraId="1D54F054">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乙方保证所售软件不会侵犯任何第三方权利，否则乙方将承担甲方由此受到的一切损失。</w:t>
      </w:r>
    </w:p>
    <w:p w14:paraId="3A11387D">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乙方需提供接口的标准规范文档以便其它业务系统对接。开放与其它应用平台的接口。</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如有</w:t>
      </w:r>
      <w:r>
        <w:rPr>
          <w:rFonts w:hint="eastAsia" w:ascii="宋体" w:hAnsi="宋体" w:eastAsia="宋体" w:cs="宋体"/>
          <w:color w:val="auto"/>
          <w:sz w:val="24"/>
          <w:szCs w:val="24"/>
          <w:highlight w:val="none"/>
          <w:lang w:eastAsia="zh-CN"/>
        </w:rPr>
        <w:t>）</w:t>
      </w:r>
    </w:p>
    <w:p w14:paraId="67F525B3">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五</w:t>
      </w:r>
      <w:r>
        <w:rPr>
          <w:rFonts w:hint="eastAsia" w:ascii="宋体" w:hAnsi="宋体" w:eastAsia="宋体" w:cs="宋体"/>
          <w:b/>
          <w:color w:val="auto"/>
          <w:sz w:val="24"/>
          <w:szCs w:val="24"/>
          <w:highlight w:val="none"/>
          <w:lang w:bidi="ar"/>
        </w:rPr>
        <w:t>条 运输</w:t>
      </w:r>
    </w:p>
    <w:p w14:paraId="7F26BF1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color w:val="auto"/>
          <w:sz w:val="24"/>
          <w:szCs w:val="24"/>
          <w:highlight w:val="none"/>
          <w:lang w:bidi="ar"/>
        </w:rPr>
      </w:pPr>
      <w:r>
        <w:rPr>
          <w:rFonts w:hint="eastAsia" w:ascii="宋体" w:hAnsi="宋体" w:eastAsia="宋体" w:cs="宋体"/>
          <w:b w:val="0"/>
          <w:bCs/>
          <w:color w:val="auto"/>
          <w:sz w:val="24"/>
          <w:szCs w:val="24"/>
          <w:highlight w:val="none"/>
          <w:lang w:bidi="ar"/>
        </w:rPr>
        <w:t>1</w:t>
      </w:r>
      <w:r>
        <w:rPr>
          <w:rFonts w:hint="eastAsia" w:ascii="宋体" w:hAnsi="宋体" w:eastAsia="宋体" w:cs="宋体"/>
          <w:b w:val="0"/>
          <w:bCs/>
          <w:color w:val="auto"/>
          <w:sz w:val="24"/>
          <w:szCs w:val="24"/>
          <w:highlight w:val="none"/>
          <w:lang w:val="en-US" w:eastAsia="zh-CN" w:bidi="ar"/>
        </w:rPr>
        <w:t>.</w:t>
      </w:r>
      <w:r>
        <w:rPr>
          <w:rFonts w:hint="eastAsia" w:ascii="宋体" w:hAnsi="宋体" w:eastAsia="宋体" w:cs="宋体"/>
          <w:b w:val="0"/>
          <w:bCs/>
          <w:color w:val="auto"/>
          <w:sz w:val="24"/>
          <w:szCs w:val="24"/>
          <w:highlight w:val="none"/>
          <w:lang w:bidi="ar"/>
        </w:rPr>
        <w:t>乙方负责所有货物的运输。确保货物安全、完整到达使用地点，运杂费用包含在总价内，包括货物从供货地点到使用地点的</w:t>
      </w:r>
      <w:r>
        <w:rPr>
          <w:rFonts w:hint="eastAsia" w:ascii="宋体" w:hAnsi="宋体" w:eastAsia="宋体" w:cs="宋体"/>
          <w:color w:val="auto"/>
          <w:sz w:val="24"/>
          <w:szCs w:val="24"/>
          <w:highlight w:val="none"/>
          <w:lang w:val="en-US" w:eastAsia="zh-CN"/>
        </w:rPr>
        <w:t>仓储费、运输费、装卸费、保险费</w:t>
      </w:r>
      <w:r>
        <w:rPr>
          <w:rFonts w:hint="eastAsia" w:ascii="宋体" w:hAnsi="宋体" w:eastAsia="宋体" w:cs="宋体"/>
          <w:b w:val="0"/>
          <w:bCs/>
          <w:color w:val="auto"/>
          <w:sz w:val="24"/>
          <w:szCs w:val="24"/>
          <w:highlight w:val="none"/>
          <w:lang w:bidi="ar"/>
        </w:rPr>
        <w:t>等。</w:t>
      </w:r>
    </w:p>
    <w:p w14:paraId="29FDC941">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bidi="ar"/>
        </w:rPr>
        <w:t>2</w:t>
      </w:r>
      <w:r>
        <w:rPr>
          <w:rFonts w:hint="eastAsia" w:ascii="宋体" w:hAnsi="宋体" w:eastAsia="宋体" w:cs="宋体"/>
          <w:b w:val="0"/>
          <w:bCs/>
          <w:color w:val="auto"/>
          <w:sz w:val="24"/>
          <w:szCs w:val="24"/>
          <w:highlight w:val="none"/>
          <w:lang w:val="en-US" w:eastAsia="zh-CN" w:bidi="ar"/>
        </w:rPr>
        <w:t>.</w:t>
      </w:r>
      <w:r>
        <w:rPr>
          <w:rFonts w:hint="eastAsia" w:ascii="宋体" w:hAnsi="宋体" w:eastAsia="宋体" w:cs="宋体"/>
          <w:b w:val="0"/>
          <w:bCs/>
          <w:color w:val="auto"/>
          <w:sz w:val="24"/>
          <w:szCs w:val="24"/>
          <w:highlight w:val="none"/>
          <w:lang w:bidi="ar"/>
        </w:rPr>
        <w:t xml:space="preserve">所有货物在运输、搬运、安装、拆除、改造的过程中，造成甲方损失的，由乙方为甲方修复或更新。  </w:t>
      </w:r>
    </w:p>
    <w:p w14:paraId="398FC8D7">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六</w:t>
      </w:r>
      <w:r>
        <w:rPr>
          <w:rFonts w:hint="eastAsia" w:ascii="宋体" w:hAnsi="宋体" w:eastAsia="宋体" w:cs="宋体"/>
          <w:b/>
          <w:color w:val="auto"/>
          <w:sz w:val="24"/>
          <w:szCs w:val="24"/>
          <w:highlight w:val="none"/>
          <w:lang w:bidi="ar"/>
        </w:rPr>
        <w:t>条  交付和验收</w:t>
      </w:r>
    </w:p>
    <w:p w14:paraId="4455C6F5">
      <w:pPr>
        <w:keepNext w:val="0"/>
        <w:keepLines w:val="0"/>
        <w:pageBreakBefore w:val="0"/>
        <w:widowControl/>
        <w:kinsoku/>
        <w:wordWrap/>
        <w:overflowPunct/>
        <w:topLinePunct w:val="0"/>
        <w:autoSpaceDE/>
        <w:autoSpaceDN/>
        <w:bidi w:val="0"/>
        <w:spacing w:line="500" w:lineRule="exact"/>
        <w:ind w:right="0" w:rightChars="0"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1</w:t>
      </w:r>
      <w:r>
        <w:rPr>
          <w:rFonts w:hint="eastAsia" w:ascii="宋体" w:hAnsi="宋体" w:eastAsia="宋体" w:cs="宋体"/>
          <w:color w:val="auto"/>
          <w:sz w:val="24"/>
          <w:szCs w:val="24"/>
          <w:highlight w:val="none"/>
          <w:lang w:val="en-US" w:eastAsia="zh-CN" w:bidi="ar"/>
        </w:rPr>
        <w:t>.交付期</w:t>
      </w:r>
      <w:r>
        <w:rPr>
          <w:rFonts w:hint="eastAsia" w:ascii="宋体" w:hAnsi="宋体" w:eastAsia="宋体" w:cs="宋体"/>
          <w:color w:val="auto"/>
          <w:sz w:val="24"/>
          <w:szCs w:val="24"/>
          <w:highlight w:val="none"/>
          <w:lang w:bidi="ar"/>
        </w:rPr>
        <w:t>（含安装、调试）：</w:t>
      </w:r>
      <w:r>
        <w:rPr>
          <w:rFonts w:hint="eastAsia" w:ascii="宋体" w:hAnsi="宋体" w:eastAsia="宋体" w:cs="宋体"/>
          <w:color w:val="auto"/>
          <w:sz w:val="24"/>
          <w:szCs w:val="24"/>
          <w:highlight w:val="none"/>
          <w:u w:val="none"/>
          <w:lang w:val="en-US" w:eastAsia="zh-CN" w:bidi="ar"/>
        </w:rPr>
        <w:t>合同签订后</w:t>
      </w:r>
      <w:r>
        <w:rPr>
          <w:rFonts w:hint="eastAsia" w:ascii="宋体" w:hAnsi="宋体" w:eastAsia="宋体" w:cs="宋体"/>
          <w:color w:val="auto"/>
          <w:sz w:val="24"/>
          <w:szCs w:val="24"/>
          <w:highlight w:val="none"/>
          <w:u w:val="single"/>
          <w:lang w:val="en-US" w:eastAsia="zh-CN" w:bidi="ar"/>
        </w:rPr>
        <w:t xml:space="preserve">     </w:t>
      </w:r>
      <w:r>
        <w:rPr>
          <w:rFonts w:hint="eastAsia" w:ascii="宋体" w:hAnsi="宋体" w:eastAsia="宋体" w:cs="宋体"/>
          <w:color w:val="auto"/>
          <w:sz w:val="24"/>
          <w:szCs w:val="24"/>
          <w:highlight w:val="none"/>
          <w:u w:val="none"/>
          <w:lang w:val="en-US" w:eastAsia="zh-CN" w:bidi="ar"/>
        </w:rPr>
        <w:t>天内</w:t>
      </w:r>
      <w:r>
        <w:rPr>
          <w:rFonts w:hint="eastAsia" w:ascii="宋体" w:hAnsi="宋体" w:eastAsia="宋体" w:cs="宋体"/>
          <w:color w:val="auto"/>
          <w:sz w:val="24"/>
          <w:szCs w:val="24"/>
          <w:highlight w:val="none"/>
          <w:lang w:bidi="ar"/>
        </w:rPr>
        <w:t>完成供货、安装、调试。</w:t>
      </w:r>
    </w:p>
    <w:p w14:paraId="22A6590A">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val="en-US" w:eastAsia="zh-CN" w:bidi="ar"/>
        </w:rPr>
      </w:pPr>
      <w:r>
        <w:rPr>
          <w:rFonts w:hint="eastAsia" w:ascii="宋体" w:hAnsi="宋体" w:eastAsia="宋体" w:cs="宋体"/>
          <w:color w:val="auto"/>
          <w:sz w:val="24"/>
          <w:szCs w:val="24"/>
          <w:highlight w:val="none"/>
          <w:lang w:val="en-US" w:eastAsia="zh-CN" w:bidi="ar"/>
        </w:rPr>
        <w:t>2.</w:t>
      </w:r>
      <w:r>
        <w:rPr>
          <w:rFonts w:hint="eastAsia" w:ascii="宋体" w:hAnsi="宋体" w:eastAsia="宋体" w:cs="宋体"/>
          <w:color w:val="auto"/>
          <w:sz w:val="24"/>
          <w:szCs w:val="24"/>
          <w:highlight w:val="none"/>
          <w:lang w:bidi="ar"/>
        </w:rPr>
        <w:t>交付及安装地点：</w:t>
      </w:r>
      <w:r>
        <w:rPr>
          <w:rFonts w:hint="eastAsia" w:ascii="宋体" w:hAnsi="宋体" w:eastAsia="宋体" w:cs="宋体"/>
          <w:color w:val="auto"/>
          <w:sz w:val="24"/>
          <w:szCs w:val="24"/>
          <w:highlight w:val="none"/>
          <w:lang w:val="en-US" w:eastAsia="zh-CN" w:bidi="ar"/>
        </w:rPr>
        <w:t xml:space="preserve"> </w:t>
      </w:r>
      <w:r>
        <w:rPr>
          <w:rFonts w:hint="eastAsia" w:ascii="宋体" w:hAnsi="宋体" w:eastAsia="宋体" w:cs="宋体"/>
          <w:color w:val="auto"/>
          <w:sz w:val="24"/>
          <w:szCs w:val="24"/>
          <w:highlight w:val="none"/>
          <w:u w:val="single"/>
          <w:lang w:val="en-US" w:eastAsia="zh-CN" w:bidi="ar"/>
        </w:rPr>
        <w:t xml:space="preserve">         </w:t>
      </w:r>
      <w:r>
        <w:rPr>
          <w:rFonts w:hint="eastAsia" w:ascii="宋体" w:hAnsi="宋体" w:eastAsia="宋体" w:cs="宋体"/>
          <w:color w:val="auto"/>
          <w:sz w:val="24"/>
          <w:szCs w:val="24"/>
          <w:highlight w:val="none"/>
          <w:lang w:val="en-US" w:eastAsia="zh-CN" w:bidi="ar"/>
        </w:rPr>
        <w:t>（甲方指定地点）</w:t>
      </w:r>
    </w:p>
    <w:p w14:paraId="4F8DB549">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val="en-US" w:eastAsia="zh-CN" w:bidi="ar"/>
        </w:rPr>
        <w:t>3..</w:t>
      </w:r>
      <w:r>
        <w:rPr>
          <w:rFonts w:hint="eastAsia" w:ascii="宋体" w:hAnsi="宋体" w:eastAsia="宋体" w:cs="宋体"/>
          <w:color w:val="auto"/>
          <w:sz w:val="24"/>
          <w:szCs w:val="24"/>
          <w:highlight w:val="none"/>
          <w:lang w:bidi="ar"/>
        </w:rPr>
        <w:t>乙方负责货物的包装、运输、安装调试及系统平台升级维护等工作，直至该货物可以正常使用；提供货物的相应产品的检定证书及产品合格证书等相关资料；并承担由此产生的全部费用。</w:t>
      </w:r>
    </w:p>
    <w:p w14:paraId="7C7B86C2">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val="en-US" w:eastAsia="zh-CN" w:bidi="ar"/>
        </w:rPr>
        <w:t>4.</w:t>
      </w:r>
      <w:r>
        <w:rPr>
          <w:rFonts w:hint="eastAsia" w:ascii="宋体" w:hAnsi="宋体" w:eastAsia="宋体" w:cs="宋体"/>
          <w:color w:val="auto"/>
          <w:sz w:val="24"/>
          <w:szCs w:val="24"/>
          <w:highlight w:val="none"/>
          <w:lang w:bidi="ar"/>
        </w:rPr>
        <w:t>乙方负责免费为甲方的操作和维护人员进行现场专业技术培训，包括设备（含系统平台）的日常保养和维护，操作的技术要领，常见故障处理的技术培训等，直至人员能够独立操作为止。</w:t>
      </w:r>
    </w:p>
    <w:p w14:paraId="2F8D815C">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val="en-US" w:eastAsia="zh-CN" w:bidi="ar"/>
        </w:rPr>
        <w:t>5.</w:t>
      </w:r>
      <w:r>
        <w:rPr>
          <w:rFonts w:hint="eastAsia" w:ascii="宋体" w:hAnsi="宋体" w:eastAsia="宋体" w:cs="宋体"/>
          <w:color w:val="auto"/>
          <w:sz w:val="24"/>
          <w:szCs w:val="24"/>
          <w:highlight w:val="none"/>
          <w:lang w:bidi="ar"/>
        </w:rPr>
        <w:t>乙方负责提供设备的使用说明书、产品合格证等相关资料；并承担由此产生的全部费用。</w:t>
      </w:r>
    </w:p>
    <w:p w14:paraId="1D752AAB">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val="en-US" w:eastAsia="zh-CN" w:bidi="ar"/>
        </w:rPr>
        <w:t>6.</w:t>
      </w:r>
      <w:r>
        <w:rPr>
          <w:rFonts w:hint="eastAsia" w:ascii="宋体" w:hAnsi="宋体" w:eastAsia="宋体" w:cs="宋体"/>
          <w:color w:val="auto"/>
          <w:sz w:val="24"/>
          <w:szCs w:val="24"/>
          <w:highlight w:val="none"/>
          <w:lang w:bidi="ar"/>
        </w:rPr>
        <w:t>乙方负责提供系统平台的安装盘、文档、用户指南、操作手册、安装指南和测试报告等，所交付的文档与文件应当是电子版或可供人阅读的。</w:t>
      </w:r>
    </w:p>
    <w:p w14:paraId="66EB7AAE">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val="en-US" w:eastAsia="zh-CN" w:bidi="ar"/>
        </w:rPr>
        <w:t>7.</w:t>
      </w:r>
      <w:r>
        <w:rPr>
          <w:rFonts w:hint="eastAsia" w:ascii="宋体" w:hAnsi="宋体" w:eastAsia="宋体" w:cs="宋体"/>
          <w:color w:val="auto"/>
          <w:sz w:val="24"/>
          <w:szCs w:val="24"/>
          <w:highlight w:val="none"/>
          <w:lang w:bidi="ar"/>
        </w:rPr>
        <w:t>验收时间：乙方提出验收申请后，甲方应及时组织验收，甲方验收合格后应当出具验收报告。</w:t>
      </w:r>
    </w:p>
    <w:p w14:paraId="7752EC23">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val="en-US" w:eastAsia="zh-CN" w:bidi="ar"/>
        </w:rPr>
        <w:t>8.</w:t>
      </w:r>
      <w:r>
        <w:rPr>
          <w:rFonts w:hint="eastAsia" w:ascii="宋体" w:hAnsi="宋体" w:eastAsia="宋体" w:cs="宋体"/>
          <w:color w:val="auto"/>
          <w:sz w:val="24"/>
          <w:szCs w:val="24"/>
          <w:highlight w:val="none"/>
          <w:lang w:bidi="ar"/>
        </w:rPr>
        <w:t>验收标准</w:t>
      </w:r>
    </w:p>
    <w:p w14:paraId="78C18802">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（1）应有产品合格证、产品说明书、保修证明、易损件备件、专用工具清单和其他应具有的单证。</w:t>
      </w:r>
    </w:p>
    <w:p w14:paraId="031BD81E">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w:t>
      </w:r>
      <w:r>
        <w:rPr>
          <w:rFonts w:hint="eastAsia" w:ascii="宋体" w:hAnsi="宋体" w:eastAsia="宋体" w:cs="宋体"/>
          <w:color w:val="auto"/>
          <w:sz w:val="24"/>
          <w:szCs w:val="24"/>
          <w:highlight w:val="none"/>
          <w:lang w:val="en-US" w:eastAsia="zh-CN" w:bidi="ar"/>
        </w:rPr>
        <w:t>2</w:t>
      </w:r>
      <w:r>
        <w:rPr>
          <w:rFonts w:hint="eastAsia" w:ascii="宋体" w:hAnsi="宋体" w:eastAsia="宋体" w:cs="宋体"/>
          <w:color w:val="auto"/>
          <w:sz w:val="24"/>
          <w:szCs w:val="24"/>
          <w:highlight w:val="none"/>
          <w:lang w:bidi="ar"/>
        </w:rPr>
        <w:t>）质量符合国家法律法规规定的合格标准、招标文件、投标文件的要求。</w:t>
      </w:r>
    </w:p>
    <w:p w14:paraId="6A85E2D6">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bidi="ar"/>
        </w:rPr>
        <w:t>9.</w:t>
      </w:r>
      <w:r>
        <w:rPr>
          <w:rFonts w:hint="eastAsia" w:ascii="宋体" w:hAnsi="宋体" w:eastAsia="宋体" w:cs="宋体"/>
          <w:color w:val="auto"/>
          <w:sz w:val="24"/>
          <w:szCs w:val="24"/>
          <w:highlight w:val="none"/>
          <w:lang w:bidi="ar"/>
        </w:rPr>
        <w:t>质量保证</w:t>
      </w:r>
    </w:p>
    <w:p w14:paraId="29748914">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（1）质保期</w:t>
      </w:r>
      <w:r>
        <w:rPr>
          <w:rFonts w:hint="eastAsia" w:ascii="宋体" w:hAnsi="宋体" w:eastAsia="宋体" w:cs="宋体"/>
          <w:color w:val="auto"/>
          <w:sz w:val="24"/>
          <w:szCs w:val="24"/>
          <w:highlight w:val="none"/>
          <w:lang w:eastAsia="zh-CN" w:bidi="ar"/>
        </w:rPr>
        <w:t>：</w:t>
      </w:r>
      <w:r>
        <w:rPr>
          <w:rFonts w:hint="eastAsia" w:ascii="宋体" w:hAnsi="宋体" w:eastAsia="宋体" w:cs="宋体"/>
          <w:bCs/>
          <w:color w:val="auto"/>
          <w:kern w:val="0"/>
          <w:sz w:val="24"/>
          <w:szCs w:val="24"/>
          <w:highlight w:val="none"/>
        </w:rPr>
        <w:t>自终验合格之日起</w:t>
      </w:r>
      <w:r>
        <w:rPr>
          <w:rFonts w:hint="eastAsia" w:ascii="宋体" w:hAnsi="宋体" w:eastAsia="宋体" w:cs="宋体"/>
          <w:bCs/>
          <w:color w:val="auto"/>
          <w:kern w:val="0"/>
          <w:sz w:val="24"/>
          <w:szCs w:val="24"/>
          <w:highlight w:val="none"/>
          <w:u w:val="single"/>
        </w:rPr>
        <w:t xml:space="preserve">     </w:t>
      </w:r>
      <w:r>
        <w:rPr>
          <w:rFonts w:hint="eastAsia" w:ascii="宋体" w:hAnsi="宋体" w:eastAsia="宋体" w:cs="宋体"/>
          <w:bCs/>
          <w:color w:val="auto"/>
          <w:kern w:val="0"/>
          <w:sz w:val="24"/>
          <w:szCs w:val="24"/>
          <w:highlight w:val="none"/>
        </w:rPr>
        <w:t>年</w:t>
      </w:r>
      <w:r>
        <w:rPr>
          <w:rFonts w:hint="eastAsia" w:ascii="宋体" w:hAnsi="宋体" w:eastAsia="宋体" w:cs="宋体"/>
          <w:bCs/>
          <w:color w:val="auto"/>
          <w:kern w:val="0"/>
          <w:sz w:val="24"/>
          <w:szCs w:val="24"/>
          <w:highlight w:val="none"/>
          <w:lang w:val="en-US" w:eastAsia="zh-CN"/>
        </w:rPr>
        <w:t>（凡厂家质保期有优于本合同质保期的按照厂家质保期执行）。</w:t>
      </w:r>
    </w:p>
    <w:p w14:paraId="6E5A48C1">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（2）乙方承诺的质保期起始时间为</w:t>
      </w:r>
      <w:r>
        <w:rPr>
          <w:rFonts w:hint="eastAsia" w:ascii="宋体" w:hAnsi="宋体" w:eastAsia="宋体" w:cs="宋体"/>
          <w:bCs/>
          <w:color w:val="auto"/>
          <w:kern w:val="0"/>
          <w:sz w:val="24"/>
          <w:szCs w:val="24"/>
          <w:highlight w:val="none"/>
        </w:rPr>
        <w:t>终验合格</w:t>
      </w:r>
      <w:r>
        <w:rPr>
          <w:rFonts w:hint="eastAsia" w:ascii="宋体" w:hAnsi="宋体" w:eastAsia="宋体" w:cs="宋体"/>
          <w:color w:val="auto"/>
          <w:sz w:val="24"/>
          <w:szCs w:val="24"/>
          <w:highlight w:val="none"/>
          <w:lang w:bidi="ar"/>
        </w:rPr>
        <w:t>之日。</w:t>
      </w:r>
    </w:p>
    <w:p w14:paraId="43BC1C8C">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（3）所有产品质量必须符合国家有关规范和相关政策。所有产品及辅材必须是未使用过的新产品，质量优良、渠道正当，配置合理。</w:t>
      </w:r>
    </w:p>
    <w:p w14:paraId="2D7FC6AA">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（4）质保期出现的质量问题由乙方负责解决并承担所有费用。质保期后如需更换零部件，乙方应以优惠价提供。</w:t>
      </w:r>
    </w:p>
    <w:p w14:paraId="74DA57BB">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七</w:t>
      </w:r>
      <w:r>
        <w:rPr>
          <w:rFonts w:hint="eastAsia" w:ascii="宋体" w:hAnsi="宋体" w:eastAsia="宋体" w:cs="宋体"/>
          <w:b/>
          <w:color w:val="auto"/>
          <w:sz w:val="24"/>
          <w:szCs w:val="24"/>
          <w:highlight w:val="none"/>
          <w:lang w:bidi="ar"/>
        </w:rPr>
        <w:t>条  价款的结算</w:t>
      </w:r>
    </w:p>
    <w:p w14:paraId="114A1046">
      <w:pPr>
        <w:keepNext w:val="0"/>
        <w:keepLines w:val="0"/>
        <w:pageBreakBefore w:val="0"/>
        <w:widowControl/>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bCs/>
          <w:color w:val="000000"/>
          <w:sz w:val="24"/>
          <w:szCs w:val="24"/>
          <w:highlight w:val="none"/>
          <w:lang w:val="en-US" w:eastAsia="zh-CN" w:bidi="ar"/>
        </w:rPr>
      </w:pPr>
      <w:r>
        <w:rPr>
          <w:rFonts w:hint="eastAsia" w:ascii="宋体" w:hAnsi="宋体" w:eastAsia="宋体" w:cs="宋体"/>
          <w:bCs/>
          <w:color w:val="000000"/>
          <w:sz w:val="24"/>
          <w:szCs w:val="24"/>
          <w:highlight w:val="none"/>
          <w:lang w:bidi="ar"/>
        </w:rPr>
        <w:t>1</w:t>
      </w:r>
      <w:r>
        <w:rPr>
          <w:rFonts w:hint="eastAsia" w:ascii="宋体" w:hAnsi="宋体" w:eastAsia="宋体" w:cs="宋体"/>
          <w:bCs/>
          <w:color w:val="000000"/>
          <w:sz w:val="24"/>
          <w:szCs w:val="24"/>
          <w:highlight w:val="none"/>
          <w:lang w:eastAsia="zh-CN" w:bidi="ar"/>
        </w:rPr>
        <w:t>.</w:t>
      </w:r>
      <w:r>
        <w:rPr>
          <w:rFonts w:hint="eastAsia" w:ascii="宋体" w:hAnsi="宋体" w:eastAsia="宋体" w:cs="宋体"/>
          <w:bCs/>
          <w:color w:val="000000"/>
          <w:sz w:val="24"/>
          <w:szCs w:val="24"/>
          <w:highlight w:val="none"/>
          <w:lang w:bidi="ar"/>
        </w:rPr>
        <w:t>预付款支付条款：</w:t>
      </w:r>
      <w:r>
        <w:rPr>
          <w:rFonts w:hint="eastAsia" w:ascii="宋体" w:hAnsi="宋体" w:eastAsia="宋体" w:cs="宋体"/>
          <w:bCs/>
          <w:color w:val="000000"/>
          <w:sz w:val="24"/>
          <w:szCs w:val="24"/>
          <w:highlight w:val="none"/>
          <w:lang w:val="en-US" w:eastAsia="zh-CN" w:bidi="ar"/>
        </w:rPr>
        <w:t>无</w:t>
      </w:r>
    </w:p>
    <w:p w14:paraId="2726A7CF">
      <w:pPr>
        <w:keepNext w:val="0"/>
        <w:keepLines w:val="0"/>
        <w:pageBreakBefore w:val="0"/>
        <w:widowControl/>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bidi="ar"/>
        </w:rPr>
        <w:t>2</w:t>
      </w:r>
      <w:r>
        <w:rPr>
          <w:rFonts w:hint="eastAsia" w:ascii="宋体" w:hAnsi="宋体" w:eastAsia="宋体" w:cs="宋体"/>
          <w:bCs/>
          <w:color w:val="000000"/>
          <w:sz w:val="24"/>
          <w:szCs w:val="24"/>
          <w:highlight w:val="none"/>
          <w:lang w:eastAsia="zh-CN" w:bidi="ar"/>
        </w:rPr>
        <w:t>.</w:t>
      </w:r>
      <w:r>
        <w:rPr>
          <w:rFonts w:hint="eastAsia" w:ascii="宋体" w:hAnsi="宋体" w:eastAsia="宋体" w:cs="宋体"/>
          <w:bCs/>
          <w:color w:val="000000"/>
          <w:sz w:val="24"/>
          <w:szCs w:val="24"/>
          <w:highlight w:val="none"/>
          <w:lang w:bidi="ar"/>
        </w:rPr>
        <w:t>剩余款项支付条款：</w:t>
      </w:r>
    </w:p>
    <w:p w14:paraId="5E449077">
      <w:pPr>
        <w:keepNext w:val="0"/>
        <w:keepLines w:val="0"/>
        <w:pageBreakBefore w:val="0"/>
        <w:widowControl/>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bidi="ar"/>
        </w:rPr>
        <w:t>货物</w:t>
      </w:r>
      <w:r>
        <w:rPr>
          <w:rFonts w:hint="eastAsia" w:ascii="宋体" w:hAnsi="宋体" w:eastAsia="宋体" w:cs="宋体"/>
          <w:bCs/>
          <w:color w:val="000000"/>
          <w:sz w:val="24"/>
          <w:szCs w:val="24"/>
          <w:highlight w:val="none"/>
          <w:lang w:val="en-US" w:eastAsia="zh-CN" w:bidi="ar"/>
        </w:rPr>
        <w:t>全部</w:t>
      </w:r>
      <w:r>
        <w:rPr>
          <w:rFonts w:hint="eastAsia" w:ascii="宋体" w:hAnsi="宋体" w:eastAsia="宋体" w:cs="宋体"/>
          <w:bCs/>
          <w:color w:val="000000"/>
          <w:sz w:val="24"/>
          <w:szCs w:val="24"/>
          <w:highlight w:val="none"/>
          <w:lang w:bidi="ar"/>
        </w:rPr>
        <w:t>进场</w:t>
      </w:r>
      <w:r>
        <w:rPr>
          <w:rFonts w:hint="eastAsia" w:ascii="宋体" w:hAnsi="宋体" w:eastAsia="宋体" w:cs="宋体"/>
          <w:bCs/>
          <w:color w:val="000000"/>
          <w:sz w:val="24"/>
          <w:szCs w:val="24"/>
          <w:highlight w:val="none"/>
          <w:lang w:val="en-US" w:eastAsia="zh-CN" w:bidi="ar"/>
        </w:rPr>
        <w:t>并经甲方签收后支付</w:t>
      </w:r>
      <w:r>
        <w:rPr>
          <w:rFonts w:hint="eastAsia" w:ascii="宋体" w:hAnsi="宋体" w:eastAsia="宋体" w:cs="宋体"/>
          <w:bCs/>
          <w:color w:val="000000"/>
          <w:sz w:val="24"/>
          <w:szCs w:val="24"/>
          <w:highlight w:val="none"/>
          <w:lang w:bidi="ar"/>
        </w:rPr>
        <w:t>合同暂定总价的40%，验收合格后根据实际采购量及合同单价据实结算，支付至合同结算价款的100%。</w:t>
      </w:r>
    </w:p>
    <w:p w14:paraId="5B9E1F17">
      <w:pPr>
        <w:keepNext w:val="0"/>
        <w:keepLines w:val="0"/>
        <w:pageBreakBefore w:val="0"/>
        <w:widowControl/>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bidi="ar"/>
        </w:rPr>
        <w:t>注：乙方应向甲方出具符合国家财税规定的增值税发票，否则甲方有权延迟履行付款义务。如因乙方缘故（如开具增值税发票延误等）导致甲方无法按时付款，甲方不承担违约责任。如遇突发事件，付款日期则以实际付款日期为准。</w:t>
      </w:r>
    </w:p>
    <w:p w14:paraId="3064F738">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val="en-US" w:eastAsia="zh-CN" w:bidi="ar"/>
        </w:rPr>
        <w:t>3.</w:t>
      </w:r>
      <w:r>
        <w:rPr>
          <w:rFonts w:hint="eastAsia" w:ascii="宋体" w:hAnsi="宋体" w:eastAsia="宋体" w:cs="宋体"/>
          <w:bCs/>
          <w:color w:val="000000"/>
          <w:sz w:val="24"/>
          <w:szCs w:val="24"/>
          <w:highlight w:val="none"/>
          <w:lang w:bidi="ar"/>
        </w:rPr>
        <w:t>本合同中数量如有调整需求，须由甲方向主管部门申请并征得同意后方可实施。</w:t>
      </w:r>
    </w:p>
    <w:p w14:paraId="33C232F7">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八</w:t>
      </w:r>
      <w:r>
        <w:rPr>
          <w:rFonts w:hint="eastAsia" w:ascii="宋体" w:hAnsi="宋体" w:eastAsia="宋体" w:cs="宋体"/>
          <w:b/>
          <w:color w:val="auto"/>
          <w:sz w:val="24"/>
          <w:szCs w:val="24"/>
          <w:highlight w:val="none"/>
          <w:lang w:bidi="ar"/>
        </w:rPr>
        <w:t>条  知识产权和使用权</w:t>
      </w:r>
    </w:p>
    <w:p w14:paraId="287A0843">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（一）知识产权</w:t>
      </w:r>
    </w:p>
    <w:p w14:paraId="1319B31E">
      <w:pPr>
        <w:keepNext w:val="0"/>
        <w:keepLines w:val="0"/>
        <w:pageBreakBefore w:val="0"/>
        <w:widowControl/>
        <w:kinsoku/>
        <w:wordWrap/>
        <w:overflowPunct/>
        <w:topLinePunct w:val="0"/>
        <w:autoSpaceDE/>
        <w:autoSpaceDN/>
        <w:bidi w:val="0"/>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如有第三方声称甲方或甲方所许可的单位侵犯了第三方的知识产权或其它财产权利的，乙方不仅应直接参与纠纷的解决，还应承担由此产生的全部法律责任；如给甲方造成损失的，乙方应承担赔偿全部损失的责任。</w:t>
      </w:r>
    </w:p>
    <w:p w14:paraId="0BC1994E">
      <w:pPr>
        <w:keepNext w:val="0"/>
        <w:keepLines w:val="0"/>
        <w:pageBreakBefore w:val="0"/>
        <w:widowControl/>
        <w:kinsoku/>
        <w:wordWrap/>
        <w:overflowPunct/>
        <w:topLinePunct w:val="0"/>
        <w:autoSpaceDE/>
        <w:autoSpaceDN/>
        <w:bidi w:val="0"/>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甲方拥有本项目实施过程中产生的全部知识成果的知识产权，包括但不限于著作权、专利权、专有技术等权利以及各种技术文档资料所有权。非经甲方同意，乙方不得以任何方式向第三方披露、转让和许可有关的技术成果、计算机软件、数据信息、技术资料和文件。（二）使用权</w:t>
      </w:r>
    </w:p>
    <w:p w14:paraId="15135240">
      <w:pPr>
        <w:keepNext w:val="0"/>
        <w:keepLines w:val="0"/>
        <w:pageBreakBefore w:val="0"/>
        <w:widowControl/>
        <w:kinsoku/>
        <w:wordWrap/>
        <w:overflowPunct/>
        <w:topLinePunct w:val="0"/>
        <w:autoSpaceDE/>
        <w:autoSpaceDN/>
        <w:bidi w:val="0"/>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bCs/>
          <w:color w:val="000000"/>
          <w:sz w:val="24"/>
          <w:szCs w:val="24"/>
          <w:highlight w:val="none"/>
          <w:lang w:val="en-US" w:eastAsia="zh-CN" w:bidi="ar"/>
        </w:rPr>
        <w:t>.</w:t>
      </w:r>
      <w:r>
        <w:rPr>
          <w:rFonts w:hint="eastAsia" w:ascii="宋体" w:hAnsi="宋体" w:eastAsia="宋体" w:cs="宋体"/>
          <w:color w:val="000000"/>
          <w:sz w:val="24"/>
          <w:szCs w:val="24"/>
        </w:rPr>
        <w:t>甲方对本产品拥有永久使用权。</w:t>
      </w:r>
    </w:p>
    <w:p w14:paraId="09A53494">
      <w:pPr>
        <w:keepNext w:val="0"/>
        <w:keepLines w:val="0"/>
        <w:pageBreakBefore w:val="0"/>
        <w:widowControl/>
        <w:kinsoku/>
        <w:wordWrap/>
        <w:overflowPunct/>
        <w:topLinePunct w:val="0"/>
        <w:autoSpaceDE/>
        <w:autoSpaceDN/>
        <w:bidi w:val="0"/>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bCs/>
          <w:color w:val="000000"/>
          <w:sz w:val="24"/>
          <w:szCs w:val="24"/>
          <w:highlight w:val="none"/>
          <w:lang w:val="en-US" w:eastAsia="zh-CN" w:bidi="ar"/>
        </w:rPr>
        <w:t>.</w:t>
      </w:r>
      <w:r>
        <w:rPr>
          <w:rFonts w:hint="eastAsia" w:ascii="宋体" w:hAnsi="宋体" w:eastAsia="宋体" w:cs="宋体"/>
          <w:color w:val="000000"/>
          <w:sz w:val="24"/>
          <w:szCs w:val="24"/>
        </w:rPr>
        <w:t>甲方在使用乙方提供的属于第三方的资源时，乙方应将与第三方约定的书面文件的复印件交甲方参阅。</w:t>
      </w:r>
    </w:p>
    <w:p w14:paraId="1D576F51">
      <w:pPr>
        <w:keepNext w:val="0"/>
        <w:keepLines w:val="0"/>
        <w:pageBreakBefore w:val="0"/>
        <w:widowControl/>
        <w:kinsoku/>
        <w:wordWrap/>
        <w:overflowPunct/>
        <w:topLinePunct w:val="0"/>
        <w:autoSpaceDE/>
        <w:autoSpaceDN/>
        <w:bidi w:val="0"/>
        <w:snapToGrid/>
        <w:spacing w:line="312"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rPr>
        <w:t>3</w:t>
      </w:r>
      <w:r>
        <w:rPr>
          <w:rFonts w:hint="eastAsia" w:ascii="宋体" w:hAnsi="宋体" w:eastAsia="宋体" w:cs="宋体"/>
          <w:bCs/>
          <w:color w:val="000000"/>
          <w:sz w:val="24"/>
          <w:szCs w:val="24"/>
          <w:highlight w:val="none"/>
          <w:lang w:val="en-US" w:eastAsia="zh-CN" w:bidi="ar"/>
        </w:rPr>
        <w:t>.</w:t>
      </w:r>
      <w:r>
        <w:rPr>
          <w:rFonts w:hint="eastAsia" w:ascii="宋体" w:hAnsi="宋体" w:eastAsia="宋体" w:cs="宋体"/>
          <w:color w:val="000000"/>
          <w:sz w:val="24"/>
          <w:szCs w:val="24"/>
        </w:rPr>
        <w:t>甲方在</w:t>
      </w:r>
      <w:r>
        <w:rPr>
          <w:rFonts w:hint="eastAsia" w:ascii="宋体" w:hAnsi="宋体" w:eastAsia="宋体" w:cs="宋体"/>
          <w:color w:val="000000"/>
          <w:sz w:val="24"/>
          <w:szCs w:val="24"/>
          <w:lang w:val="en-US" w:eastAsia="zh-CN"/>
        </w:rPr>
        <w:t>签收</w:t>
      </w:r>
      <w:r>
        <w:rPr>
          <w:rFonts w:hint="eastAsia" w:ascii="宋体" w:hAnsi="宋体" w:eastAsia="宋体" w:cs="宋体"/>
          <w:color w:val="000000"/>
          <w:sz w:val="24"/>
          <w:szCs w:val="24"/>
        </w:rPr>
        <w:t>本合同项下的货物后，应严格遵守相关的知识产权保护的法律、法规，并在本合同所规定的范围内使用所有货物。甲方因非经授权而实施的商业性复制行为构成违约或侵权责任造成对方损失的，由其承担相关责任。</w:t>
      </w:r>
    </w:p>
    <w:p w14:paraId="2FB147B6">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九</w:t>
      </w:r>
      <w:r>
        <w:rPr>
          <w:rFonts w:hint="eastAsia" w:ascii="宋体" w:hAnsi="宋体" w:eastAsia="宋体" w:cs="宋体"/>
          <w:b/>
          <w:color w:val="auto"/>
          <w:sz w:val="24"/>
          <w:szCs w:val="24"/>
          <w:highlight w:val="none"/>
          <w:lang w:bidi="ar"/>
        </w:rPr>
        <w:t xml:space="preserve">条  </w:t>
      </w:r>
      <w:r>
        <w:rPr>
          <w:rFonts w:hint="eastAsia" w:ascii="宋体" w:hAnsi="宋体" w:eastAsia="宋体" w:cs="宋体"/>
          <w:b/>
          <w:color w:val="auto"/>
          <w:sz w:val="24"/>
          <w:szCs w:val="24"/>
          <w:highlight w:val="none"/>
          <w:lang w:val="en-US" w:eastAsia="zh-CN" w:bidi="ar"/>
        </w:rPr>
        <w:t>权利</w:t>
      </w:r>
      <w:r>
        <w:rPr>
          <w:rFonts w:hint="eastAsia" w:ascii="宋体" w:hAnsi="宋体" w:eastAsia="宋体" w:cs="宋体"/>
          <w:b/>
          <w:color w:val="auto"/>
          <w:sz w:val="24"/>
          <w:szCs w:val="24"/>
          <w:highlight w:val="none"/>
          <w:lang w:bidi="ar"/>
        </w:rPr>
        <w:t>义务</w:t>
      </w:r>
    </w:p>
    <w:p w14:paraId="108B3C7D">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一</w:t>
      </w:r>
      <w:r>
        <w:rPr>
          <w:rFonts w:hint="eastAsia" w:ascii="宋体" w:hAnsi="宋体" w:eastAsia="宋体" w:cs="宋体"/>
          <w:color w:val="auto"/>
          <w:sz w:val="24"/>
          <w:szCs w:val="24"/>
          <w:highlight w:val="none"/>
        </w:rPr>
        <w:t>、甲方的</w:t>
      </w:r>
      <w:r>
        <w:rPr>
          <w:rFonts w:hint="eastAsia" w:ascii="宋体" w:hAnsi="宋体" w:eastAsia="宋体" w:cs="宋体"/>
          <w:color w:val="auto"/>
          <w:sz w:val="24"/>
          <w:szCs w:val="24"/>
          <w:highlight w:val="none"/>
          <w:lang w:eastAsia="zh-CN"/>
        </w:rPr>
        <w:t>权利</w:t>
      </w:r>
      <w:r>
        <w:rPr>
          <w:rFonts w:hint="eastAsia" w:ascii="宋体" w:hAnsi="宋体" w:eastAsia="宋体" w:cs="宋体"/>
          <w:color w:val="auto"/>
          <w:sz w:val="24"/>
          <w:szCs w:val="24"/>
          <w:highlight w:val="none"/>
        </w:rPr>
        <w:t>和义务</w:t>
      </w:r>
    </w:p>
    <w:p w14:paraId="6B5FE04F">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甲方有权监督乙方工作执行情况。</w:t>
      </w:r>
    </w:p>
    <w:p w14:paraId="066F7BEC">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甲方有权向乙方提出合理化建议，乙方应予以采纳</w:t>
      </w:r>
      <w:r>
        <w:rPr>
          <w:rFonts w:hint="eastAsia" w:ascii="宋体" w:hAnsi="宋体" w:eastAsia="宋体" w:cs="宋体"/>
          <w:color w:val="auto"/>
          <w:kern w:val="0"/>
          <w:sz w:val="24"/>
          <w:szCs w:val="24"/>
          <w:highlight w:val="none"/>
          <w:lang w:eastAsia="zh-CN"/>
        </w:rPr>
        <w:t>。</w:t>
      </w:r>
    </w:p>
    <w:p w14:paraId="564B7E3D">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有权对乙方的质量、进度、货物、设备、器具安全等情况进行安全监督检查，如乙方未达到标准或出现不合格情况，甲方有权要求乙方进行整改和完善。逾期未整改的，甲方有权按照甲方相关规定对乙方进行经济处罚。</w:t>
      </w:r>
    </w:p>
    <w:p w14:paraId="1DF2C42C">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甲方有权要求乙方人员遵守甲方的规章制度，并对甲方相关信息资料进行保密。</w:t>
      </w:r>
    </w:p>
    <w:p w14:paraId="1BEE6480">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甲方有权对乙方配备的人员进行审核，乙方如更换工作人员，应征得甲方同意后更换。</w:t>
      </w:r>
    </w:p>
    <w:p w14:paraId="04026F5E">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甲方应按合同约定及时向乙方支付服务费用。</w:t>
      </w:r>
    </w:p>
    <w:p w14:paraId="161FCC23">
      <w:pPr>
        <w:pStyle w:val="3"/>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甲方违反合同规定拒绝接货的，应当承担由此对乙方造成的损失。</w:t>
      </w:r>
    </w:p>
    <w:p w14:paraId="27846A15">
      <w:pPr>
        <w:pStyle w:val="3"/>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二</w:t>
      </w:r>
      <w:r>
        <w:rPr>
          <w:rFonts w:hint="eastAsia" w:ascii="宋体" w:hAnsi="宋体" w:eastAsia="宋体" w:cs="宋体"/>
          <w:color w:val="auto"/>
          <w:sz w:val="24"/>
          <w:szCs w:val="24"/>
          <w:highlight w:val="none"/>
        </w:rPr>
        <w:t>、乙方的</w:t>
      </w:r>
      <w:r>
        <w:rPr>
          <w:rFonts w:hint="eastAsia" w:ascii="宋体" w:hAnsi="宋体" w:eastAsia="宋体" w:cs="宋体"/>
          <w:color w:val="auto"/>
          <w:sz w:val="24"/>
          <w:szCs w:val="24"/>
          <w:highlight w:val="none"/>
          <w:lang w:eastAsia="zh-CN"/>
        </w:rPr>
        <w:t>权利</w:t>
      </w:r>
      <w:r>
        <w:rPr>
          <w:rFonts w:hint="eastAsia" w:ascii="宋体" w:hAnsi="宋体" w:eastAsia="宋体" w:cs="宋体"/>
          <w:color w:val="auto"/>
          <w:sz w:val="24"/>
          <w:szCs w:val="24"/>
          <w:highlight w:val="none"/>
        </w:rPr>
        <w:t>和义务</w:t>
      </w:r>
    </w:p>
    <w:p w14:paraId="230180EF">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建立健全岗位责任制度和管理制度等服务管理制度体系,并加强对人员的管理。</w:t>
      </w:r>
    </w:p>
    <w:p w14:paraId="440DF65F">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乙方应识别设备存放场所可能发生的环境因素和危险源，按甲方的要求实施管理、检查和控制。</w:t>
      </w:r>
    </w:p>
    <w:p w14:paraId="5DECBC9A">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如因乙方原因，对甲方造成经济损失或不良社会影响，乙方负责消除不良影响并自行承担由此发生的费用，甲方有权视情况终止合同，乙方有义务承担赔偿责任。</w:t>
      </w:r>
    </w:p>
    <w:p w14:paraId="31A9D7B4">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接受甲方的管理、监督、检查，对甲方发出的整改通知，应及时按甲方的要求进行整改。乙方无正当理由拒绝整改时，甲方可以另行委托他人予以整改，所发生的费用由乙方承担。</w:t>
      </w:r>
    </w:p>
    <w:p w14:paraId="420DD384">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乙方所交货物需符合国家法律法规和合同规定，如提供的货物不合格，甲方有权拒收，并由乙方承担一切费用。</w:t>
      </w:r>
    </w:p>
    <w:p w14:paraId="10136813">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6.</w:t>
      </w:r>
      <w:r>
        <w:rPr>
          <w:rFonts w:hint="eastAsia" w:ascii="宋体" w:hAnsi="宋体" w:eastAsia="宋体" w:cs="宋体"/>
          <w:color w:val="auto"/>
          <w:kern w:val="0"/>
          <w:sz w:val="24"/>
          <w:szCs w:val="24"/>
          <w:highlight w:val="none"/>
        </w:rPr>
        <w:t>乙方应承担工作现场的责任和风险以及期间发生的一切费用，乙方若因工作现场而发生的人身伤亡、财产或其他损失，由乙方承担相关责任。乙方应确保项目人员均购买人身保险。</w:t>
      </w:r>
    </w:p>
    <w:p w14:paraId="26FE8CF2">
      <w:pPr>
        <w:keepNext w:val="0"/>
        <w:keepLines w:val="0"/>
        <w:pageBreakBefore w:val="0"/>
        <w:widowControl/>
        <w:kinsoku/>
        <w:wordWrap/>
        <w:overflowPunct/>
        <w:topLinePunct w:val="0"/>
        <w:autoSpaceDE/>
        <w:autoSpaceDN/>
        <w:bidi w:val="0"/>
        <w:snapToGrid/>
        <w:spacing w:line="312" w:lineRule="auto"/>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三、</w:t>
      </w:r>
      <w:r>
        <w:rPr>
          <w:rFonts w:hint="eastAsia" w:ascii="宋体" w:hAnsi="宋体" w:eastAsia="宋体" w:cs="宋体"/>
          <w:b/>
          <w:bCs/>
          <w:color w:val="000000"/>
          <w:sz w:val="24"/>
          <w:szCs w:val="24"/>
          <w:highlight w:val="none"/>
          <w:lang w:val="en-US" w:eastAsia="zh-CN"/>
        </w:rPr>
        <w:t>本合同在西安浐灞国际港教育局监管下执行。</w:t>
      </w:r>
    </w:p>
    <w:p w14:paraId="43071355">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第</w:t>
      </w:r>
      <w:r>
        <w:rPr>
          <w:rFonts w:hint="eastAsia" w:ascii="宋体" w:hAnsi="宋体" w:eastAsia="宋体" w:cs="宋体"/>
          <w:b/>
          <w:color w:val="auto"/>
          <w:kern w:val="0"/>
          <w:sz w:val="24"/>
          <w:szCs w:val="24"/>
          <w:highlight w:val="none"/>
          <w:lang w:val="en-US" w:eastAsia="zh-CN"/>
        </w:rPr>
        <w:t>十</w:t>
      </w:r>
      <w:r>
        <w:rPr>
          <w:rFonts w:hint="eastAsia" w:ascii="宋体" w:hAnsi="宋体" w:eastAsia="宋体" w:cs="宋体"/>
          <w:b/>
          <w:color w:val="auto"/>
          <w:kern w:val="0"/>
          <w:sz w:val="24"/>
          <w:szCs w:val="24"/>
          <w:highlight w:val="none"/>
        </w:rPr>
        <w:t xml:space="preserve">条  </w:t>
      </w:r>
      <w:r>
        <w:rPr>
          <w:rFonts w:hint="eastAsia" w:ascii="宋体" w:hAnsi="宋体" w:eastAsia="宋体" w:cs="宋体"/>
          <w:b/>
          <w:color w:val="auto"/>
          <w:kern w:val="0"/>
          <w:sz w:val="24"/>
          <w:szCs w:val="24"/>
          <w:highlight w:val="none"/>
        </w:rPr>
        <w:fldChar w:fldCharType="begin"/>
      </w:r>
      <w:r>
        <w:rPr>
          <w:rFonts w:hint="eastAsia" w:ascii="宋体" w:hAnsi="宋体" w:eastAsia="宋体" w:cs="宋体"/>
          <w:b/>
          <w:color w:val="auto"/>
          <w:kern w:val="0"/>
          <w:sz w:val="24"/>
          <w:szCs w:val="24"/>
          <w:highlight w:val="none"/>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宋体" w:hAnsi="宋体" w:eastAsia="宋体" w:cs="宋体"/>
          <w:b/>
          <w:color w:val="auto"/>
          <w:kern w:val="0"/>
          <w:sz w:val="24"/>
          <w:szCs w:val="24"/>
          <w:highlight w:val="none"/>
        </w:rPr>
        <w:fldChar w:fldCharType="separate"/>
      </w:r>
      <w:r>
        <w:rPr>
          <w:rFonts w:hint="eastAsia" w:ascii="宋体" w:hAnsi="宋体" w:eastAsia="宋体" w:cs="宋体"/>
          <w:b/>
          <w:color w:val="auto"/>
          <w:kern w:val="0"/>
          <w:sz w:val="24"/>
          <w:szCs w:val="24"/>
          <w:highlight w:val="none"/>
        </w:rPr>
        <w:t>违约责任</w:t>
      </w:r>
      <w:r>
        <w:rPr>
          <w:rFonts w:hint="eastAsia" w:ascii="宋体" w:hAnsi="宋体" w:eastAsia="宋体" w:cs="宋体"/>
          <w:b/>
          <w:color w:val="auto"/>
          <w:kern w:val="0"/>
          <w:sz w:val="24"/>
          <w:szCs w:val="24"/>
          <w:highlight w:val="none"/>
        </w:rPr>
        <w:fldChar w:fldCharType="end"/>
      </w:r>
    </w:p>
    <w:p w14:paraId="3B0B1069">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甲方违反合同规定拒绝</w:t>
      </w:r>
      <w:r>
        <w:rPr>
          <w:rFonts w:hint="eastAsia" w:ascii="宋体" w:hAnsi="宋体" w:eastAsia="宋体" w:cs="宋体"/>
          <w:color w:val="auto"/>
          <w:kern w:val="0"/>
          <w:sz w:val="24"/>
          <w:szCs w:val="24"/>
          <w:highlight w:val="none"/>
          <w:lang w:val="en-US" w:eastAsia="zh-CN"/>
        </w:rPr>
        <w:t>签收</w:t>
      </w:r>
      <w:r>
        <w:rPr>
          <w:rFonts w:hint="eastAsia" w:ascii="宋体" w:hAnsi="宋体" w:eastAsia="宋体" w:cs="宋体"/>
          <w:color w:val="auto"/>
          <w:kern w:val="0"/>
          <w:sz w:val="24"/>
          <w:szCs w:val="24"/>
          <w:highlight w:val="none"/>
        </w:rPr>
        <w:t>的，应当承担由此对乙方造成的损失。</w:t>
      </w:r>
    </w:p>
    <w:p w14:paraId="3D3644ED">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乙方不能按期交货的，每逾期1日，乙方应向甲方赔付合同总金额的1%作为违约金，乙方超过7日不能交货的，甲方有权从其他渠道获取，由此产生的费用由乙方承担。</w:t>
      </w:r>
    </w:p>
    <w:p w14:paraId="5967D04D">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乙方所交货物超过3次不符合甲方验收要求或超过15日不能交货的，甲方有权解除采购合同，乙方需按合同总金额的30%向甲方支付违约金，并承担由此产生的费用和一切责任。</w:t>
      </w:r>
    </w:p>
    <w:p w14:paraId="7F683C80">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eastAsia="zh-CN" w:bidi="ar"/>
        </w:rPr>
        <w:t>十</w:t>
      </w:r>
      <w:r>
        <w:rPr>
          <w:rFonts w:hint="eastAsia" w:ascii="宋体" w:hAnsi="宋体" w:eastAsia="宋体" w:cs="宋体"/>
          <w:b/>
          <w:color w:val="auto"/>
          <w:sz w:val="24"/>
          <w:szCs w:val="24"/>
          <w:highlight w:val="none"/>
          <w:lang w:val="en-US" w:eastAsia="zh-CN" w:bidi="ar"/>
        </w:rPr>
        <w:t>一</w:t>
      </w:r>
      <w:r>
        <w:rPr>
          <w:rFonts w:hint="eastAsia" w:ascii="宋体" w:hAnsi="宋体" w:eastAsia="宋体" w:cs="宋体"/>
          <w:b/>
          <w:color w:val="auto"/>
          <w:sz w:val="24"/>
          <w:szCs w:val="24"/>
          <w:highlight w:val="none"/>
          <w:lang w:bidi="ar"/>
        </w:rPr>
        <w:t xml:space="preserve">条  </w:t>
      </w:r>
      <w:r>
        <w:rPr>
          <w:rFonts w:hint="eastAsia" w:ascii="宋体" w:hAnsi="宋体" w:eastAsia="宋体" w:cs="宋体"/>
          <w:b/>
          <w:color w:val="auto"/>
          <w:sz w:val="24"/>
          <w:szCs w:val="24"/>
          <w:highlight w:val="none"/>
          <w:lang w:bidi="ar"/>
        </w:rPr>
        <w:fldChar w:fldCharType="begin"/>
      </w:r>
      <w:r>
        <w:rPr>
          <w:rFonts w:hint="eastAsia" w:ascii="宋体" w:hAnsi="宋体" w:eastAsia="宋体" w:cs="宋体"/>
          <w:b/>
          <w:color w:val="auto"/>
          <w:sz w:val="24"/>
          <w:szCs w:val="24"/>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宋体" w:hAnsi="宋体" w:eastAsia="宋体" w:cs="宋体"/>
          <w:b/>
          <w:color w:val="auto"/>
          <w:sz w:val="24"/>
          <w:szCs w:val="24"/>
          <w:highlight w:val="none"/>
          <w:lang w:bidi="ar"/>
        </w:rPr>
        <w:fldChar w:fldCharType="separate"/>
      </w:r>
      <w:r>
        <w:rPr>
          <w:rFonts w:hint="eastAsia" w:ascii="宋体" w:hAnsi="宋体" w:eastAsia="宋体" w:cs="宋体"/>
          <w:b/>
          <w:color w:val="auto"/>
          <w:sz w:val="24"/>
          <w:szCs w:val="24"/>
          <w:highlight w:val="none"/>
          <w:lang w:bidi="ar"/>
        </w:rPr>
        <w:t>不可抗力</w:t>
      </w:r>
      <w:r>
        <w:rPr>
          <w:rFonts w:hint="eastAsia" w:ascii="宋体" w:hAnsi="宋体" w:eastAsia="宋体" w:cs="宋体"/>
          <w:b/>
          <w:color w:val="auto"/>
          <w:sz w:val="24"/>
          <w:szCs w:val="24"/>
          <w:highlight w:val="none"/>
          <w:lang w:bidi="ar"/>
        </w:rPr>
        <w:fldChar w:fldCharType="end"/>
      </w:r>
    </w:p>
    <w:p w14:paraId="79975A13">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甲乙双方任何一方由于</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不可抗力</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原因不能履行合同时，应及时向对</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"http://set2.mail.qq.com/cgi-bin/mail_spam?action=check_link&amp;spam=0&amp;url=http%3A%2F%2Fwww%2Ebaidu%2Ecom%2Fs%3Fwd%3D%25E6%2596%25B9%25E9%2580%259A%26hl_tag%3Dtextlink%26tn%3DSE_hldp01350_v6v6zkg6"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方通</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违约责任</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p>
    <w:p w14:paraId="5E1D8493">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十二</w:t>
      </w:r>
      <w:r>
        <w:rPr>
          <w:rFonts w:hint="eastAsia" w:ascii="宋体" w:hAnsi="宋体" w:eastAsia="宋体" w:cs="宋体"/>
          <w:b/>
          <w:color w:val="auto"/>
          <w:sz w:val="24"/>
          <w:szCs w:val="24"/>
          <w:highlight w:val="none"/>
          <w:lang w:bidi="ar"/>
        </w:rPr>
        <w:t>条  争议解决</w:t>
      </w:r>
    </w:p>
    <w:p w14:paraId="62DE1533">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双方本着友好合作的态度,对合同履行过程中发生的纠纷应及时协商解决，协商不成的，向甲方所在地有管辖权的人民法院诉讼解决。</w:t>
      </w:r>
    </w:p>
    <w:p w14:paraId="1906E646">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第十</w:t>
      </w:r>
      <w:r>
        <w:rPr>
          <w:rFonts w:hint="eastAsia" w:ascii="宋体" w:hAnsi="宋体" w:eastAsia="宋体" w:cs="宋体"/>
          <w:b/>
          <w:color w:val="auto"/>
          <w:sz w:val="24"/>
          <w:szCs w:val="24"/>
          <w:highlight w:val="none"/>
          <w:lang w:val="en-US" w:eastAsia="zh-CN" w:bidi="ar"/>
        </w:rPr>
        <w:t>三</w:t>
      </w:r>
      <w:r>
        <w:rPr>
          <w:rFonts w:hint="eastAsia" w:ascii="宋体" w:hAnsi="宋体" w:eastAsia="宋体" w:cs="宋体"/>
          <w:b/>
          <w:color w:val="auto"/>
          <w:sz w:val="24"/>
          <w:szCs w:val="24"/>
          <w:highlight w:val="none"/>
          <w:lang w:bidi="ar"/>
        </w:rPr>
        <w:t>条  监督和管理</w:t>
      </w:r>
    </w:p>
    <w:p w14:paraId="6923AE46">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1</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lang w:bidi="ar"/>
        </w:rPr>
        <w:t>政府采购合同履行中，采购人需追加与合同标的相同的货物、工程或者服务的，在不改变合同其他条款的前提下，可以与供应商协商签订补充合同，但所有补充合同的采购金额不得超过原合同采购金额的10%。</w:t>
      </w:r>
    </w:p>
    <w:p w14:paraId="07DE1703">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2</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lang w:bidi="ar"/>
        </w:rPr>
        <w:t>甲乙双方均应自觉配合有关监督管理部门对</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合同履行</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情况的监督检查，如实反映情况，提供有关资料；否则，将对有关单位、当事人按照有关规定予以处罚。</w:t>
      </w:r>
    </w:p>
    <w:p w14:paraId="74BD6FF6">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第十</w:t>
      </w:r>
      <w:r>
        <w:rPr>
          <w:rFonts w:hint="eastAsia" w:ascii="宋体" w:hAnsi="宋体" w:eastAsia="宋体" w:cs="宋体"/>
          <w:b/>
          <w:color w:val="auto"/>
          <w:sz w:val="24"/>
          <w:szCs w:val="24"/>
          <w:highlight w:val="none"/>
          <w:lang w:val="en-US" w:eastAsia="zh-CN" w:bidi="ar"/>
        </w:rPr>
        <w:t>四</w:t>
      </w:r>
      <w:r>
        <w:rPr>
          <w:rFonts w:hint="eastAsia" w:ascii="宋体" w:hAnsi="宋体" w:eastAsia="宋体" w:cs="宋体"/>
          <w:b/>
          <w:color w:val="auto"/>
          <w:sz w:val="24"/>
          <w:szCs w:val="24"/>
          <w:highlight w:val="none"/>
          <w:lang w:bidi="ar"/>
        </w:rPr>
        <w:t>条</w:t>
      </w:r>
      <w:r>
        <w:rPr>
          <w:rFonts w:hint="eastAsia" w:ascii="宋体" w:hAnsi="宋体" w:eastAsia="宋体" w:cs="宋体"/>
          <w:b/>
          <w:color w:val="auto"/>
          <w:sz w:val="24"/>
          <w:szCs w:val="24"/>
          <w:highlight w:val="none"/>
          <w:lang w:bidi="ar"/>
        </w:rPr>
        <w:fldChar w:fldCharType="begin"/>
      </w:r>
      <w:r>
        <w:rPr>
          <w:rFonts w:hint="eastAsia" w:ascii="宋体" w:hAnsi="宋体" w:eastAsia="宋体" w:cs="宋体"/>
          <w:b/>
          <w:color w:val="auto"/>
          <w:sz w:val="24"/>
          <w:szCs w:val="24"/>
          <w:highlight w:val="none"/>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宋体" w:hAnsi="宋体" w:eastAsia="宋体" w:cs="宋体"/>
          <w:b/>
          <w:color w:val="auto"/>
          <w:sz w:val="24"/>
          <w:szCs w:val="24"/>
          <w:highlight w:val="none"/>
          <w:lang w:bidi="ar"/>
        </w:rPr>
        <w:fldChar w:fldCharType="separate"/>
      </w:r>
      <w:r>
        <w:rPr>
          <w:rFonts w:hint="eastAsia" w:ascii="宋体" w:hAnsi="宋体" w:eastAsia="宋体" w:cs="宋体"/>
          <w:b/>
          <w:color w:val="auto"/>
          <w:sz w:val="24"/>
          <w:szCs w:val="24"/>
          <w:highlight w:val="none"/>
          <w:lang w:bidi="ar"/>
        </w:rPr>
        <w:t>无效合同</w:t>
      </w:r>
      <w:r>
        <w:rPr>
          <w:rFonts w:hint="eastAsia" w:ascii="宋体" w:hAnsi="宋体" w:eastAsia="宋体" w:cs="宋体"/>
          <w:b/>
          <w:color w:val="auto"/>
          <w:sz w:val="24"/>
          <w:szCs w:val="24"/>
          <w:highlight w:val="none"/>
          <w:lang w:bidi="ar"/>
        </w:rPr>
        <w:fldChar w:fldCharType="end"/>
      </w:r>
    </w:p>
    <w:p w14:paraId="16421926">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甲乙双方如因违反政府采购法及相关法律法规的规定，被宣告</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合同无效</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的，一切责任概由过错方承担。</w:t>
      </w:r>
    </w:p>
    <w:p w14:paraId="2A501E52">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第十</w:t>
      </w:r>
      <w:r>
        <w:rPr>
          <w:rFonts w:hint="eastAsia" w:ascii="宋体" w:hAnsi="宋体" w:eastAsia="宋体" w:cs="宋体"/>
          <w:b/>
          <w:color w:val="auto"/>
          <w:sz w:val="24"/>
          <w:szCs w:val="24"/>
          <w:highlight w:val="none"/>
          <w:lang w:val="en-US" w:eastAsia="zh-CN" w:bidi="ar"/>
        </w:rPr>
        <w:t>五</w:t>
      </w:r>
      <w:r>
        <w:rPr>
          <w:rFonts w:hint="eastAsia" w:ascii="宋体" w:hAnsi="宋体" w:eastAsia="宋体" w:cs="宋体"/>
          <w:b/>
          <w:color w:val="auto"/>
          <w:sz w:val="24"/>
          <w:szCs w:val="24"/>
          <w:highlight w:val="none"/>
          <w:lang w:bidi="ar"/>
        </w:rPr>
        <w:t>条  信用融资（如有）</w:t>
      </w:r>
    </w:p>
    <w:p w14:paraId="781F7366">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u w:val="single"/>
          <w:lang w:val="en-US" w:eastAsia="zh-CN" w:bidi="ar"/>
        </w:rPr>
      </w:pPr>
      <w:r>
        <w:rPr>
          <w:rFonts w:hint="eastAsia" w:ascii="宋体" w:hAnsi="宋体" w:eastAsia="宋体" w:cs="宋体"/>
          <w:bCs/>
          <w:color w:val="auto"/>
          <w:sz w:val="24"/>
          <w:szCs w:val="24"/>
          <w:highlight w:val="none"/>
          <w:lang w:bidi="ar"/>
        </w:rPr>
        <w:t>银行名称：</w:t>
      </w:r>
      <w:r>
        <w:rPr>
          <w:rFonts w:hint="eastAsia" w:ascii="宋体" w:hAnsi="宋体" w:eastAsia="宋体" w:cs="宋体"/>
          <w:bCs/>
          <w:color w:val="auto"/>
          <w:sz w:val="24"/>
          <w:szCs w:val="24"/>
          <w:highlight w:val="none"/>
          <w:u w:val="single"/>
          <w:lang w:bidi="ar"/>
        </w:rPr>
        <w:t xml:space="preserve">     </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4"/>
          <w:szCs w:val="24"/>
          <w:highlight w:val="none"/>
          <w:u w:val="single"/>
          <w:lang w:bidi="ar"/>
        </w:rPr>
        <w:t xml:space="preserve">     </w:t>
      </w:r>
      <w:r>
        <w:rPr>
          <w:rFonts w:hint="eastAsia" w:ascii="宋体" w:hAnsi="宋体" w:eastAsia="宋体" w:cs="宋体"/>
          <w:bCs/>
          <w:color w:val="auto"/>
          <w:sz w:val="24"/>
          <w:szCs w:val="24"/>
          <w:highlight w:val="none"/>
          <w:lang w:bidi="ar"/>
        </w:rPr>
        <w:t xml:space="preserve"> ，收款账号：</w:t>
      </w:r>
      <w:r>
        <w:rPr>
          <w:rFonts w:hint="eastAsia" w:ascii="宋体" w:hAnsi="宋体" w:eastAsia="宋体" w:cs="宋体"/>
          <w:bCs/>
          <w:color w:val="auto"/>
          <w:sz w:val="24"/>
          <w:szCs w:val="24"/>
          <w:highlight w:val="none"/>
          <w:lang w:val="en-US" w:eastAsia="zh-CN" w:bidi="ar"/>
        </w:rPr>
        <w:t xml:space="preserve"> </w:t>
      </w:r>
      <w:r>
        <w:rPr>
          <w:rFonts w:hint="eastAsia" w:ascii="宋体" w:hAnsi="宋体" w:eastAsia="宋体" w:cs="宋体"/>
          <w:bCs/>
          <w:color w:val="auto"/>
          <w:sz w:val="24"/>
          <w:szCs w:val="24"/>
          <w:highlight w:val="none"/>
          <w:u w:val="single"/>
          <w:lang w:val="en-US" w:eastAsia="zh-CN" w:bidi="ar"/>
        </w:rPr>
        <w:t xml:space="preserve">                </w:t>
      </w:r>
    </w:p>
    <w:p w14:paraId="647B1C24">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第十</w:t>
      </w:r>
      <w:r>
        <w:rPr>
          <w:rFonts w:hint="eastAsia" w:ascii="宋体" w:hAnsi="宋体" w:eastAsia="宋体" w:cs="宋体"/>
          <w:b/>
          <w:color w:val="auto"/>
          <w:sz w:val="24"/>
          <w:szCs w:val="24"/>
          <w:highlight w:val="none"/>
          <w:lang w:val="en-US" w:eastAsia="zh-CN" w:bidi="ar"/>
        </w:rPr>
        <w:t>六</w:t>
      </w:r>
      <w:r>
        <w:rPr>
          <w:rFonts w:hint="eastAsia" w:ascii="宋体" w:hAnsi="宋体" w:eastAsia="宋体" w:cs="宋体"/>
          <w:b/>
          <w:color w:val="auto"/>
          <w:sz w:val="24"/>
          <w:szCs w:val="24"/>
          <w:highlight w:val="none"/>
          <w:lang w:bidi="ar"/>
        </w:rPr>
        <w:t>条附则</w:t>
      </w:r>
    </w:p>
    <w:p w14:paraId="668F75E9">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1</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u w:val="single"/>
          <w:lang w:bidi="ar"/>
        </w:rPr>
        <w:t></w:t>
      </w:r>
      <w:r>
        <w:rPr>
          <w:rFonts w:hint="eastAsia" w:ascii="宋体" w:hAnsi="宋体" w:eastAsia="宋体" w:cs="宋体"/>
          <w:bCs/>
          <w:color w:val="auto"/>
          <w:sz w:val="24"/>
          <w:szCs w:val="24"/>
          <w:highlight w:val="none"/>
          <w:lang w:bidi="ar"/>
        </w:rPr>
        <w:t>项目（项目编号：</w:t>
      </w:r>
      <w:r>
        <w:rPr>
          <w:rFonts w:hint="eastAsia" w:ascii="宋体" w:hAnsi="宋体" w:eastAsia="宋体" w:cs="宋体"/>
          <w:bCs/>
          <w:color w:val="auto"/>
          <w:sz w:val="24"/>
          <w:szCs w:val="24"/>
          <w:highlight w:val="none"/>
          <w:u w:val="single"/>
          <w:lang w:bidi="ar"/>
        </w:rPr>
        <w:t></w:t>
      </w:r>
      <w:r>
        <w:rPr>
          <w:rFonts w:hint="eastAsia" w:ascii="宋体" w:hAnsi="宋体" w:eastAsia="宋体" w:cs="宋体"/>
          <w:bCs/>
          <w:color w:val="auto"/>
          <w:sz w:val="24"/>
          <w:szCs w:val="24"/>
          <w:highlight w:val="none"/>
          <w:lang w:bidi="ar"/>
        </w:rPr>
        <w:t>）的</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招标文件</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、中标通知书、乙方投标文件及澄清说明文件都是本合同的组成部分，甲、乙双方必须全面遵守，如有违反，应承担违约责任。</w:t>
      </w:r>
    </w:p>
    <w:p w14:paraId="40F66769">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2</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lang w:bidi="ar"/>
        </w:rPr>
        <w:t>本合同一式</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4"/>
          <w:szCs w:val="24"/>
          <w:highlight w:val="none"/>
          <w:lang w:bidi="ar"/>
        </w:rPr>
        <w:t>份,甲乙双方各执</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4"/>
          <w:szCs w:val="24"/>
          <w:highlight w:val="none"/>
          <w:lang w:bidi="ar"/>
        </w:rPr>
        <w:t>份,</w:t>
      </w:r>
      <w:r>
        <w:rPr>
          <w:rFonts w:hint="eastAsia" w:ascii="宋体" w:hAnsi="宋体" w:eastAsia="宋体" w:cs="宋体"/>
          <w:bCs/>
          <w:color w:val="auto"/>
          <w:sz w:val="24"/>
          <w:szCs w:val="24"/>
          <w:highlight w:val="none"/>
          <w:lang w:val="en-US" w:eastAsia="zh-CN" w:bidi="ar"/>
        </w:rPr>
        <w:t>西安浐灞国际港教育局</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4"/>
          <w:szCs w:val="24"/>
          <w:highlight w:val="none"/>
          <w:lang w:val="en-US" w:eastAsia="zh-CN" w:bidi="ar"/>
        </w:rPr>
        <w:t>份，</w:t>
      </w:r>
      <w:r>
        <w:rPr>
          <w:rFonts w:hint="eastAsia" w:ascii="宋体" w:hAnsi="宋体" w:eastAsia="宋体" w:cs="宋体"/>
          <w:bCs/>
          <w:color w:val="auto"/>
          <w:sz w:val="24"/>
          <w:szCs w:val="24"/>
          <w:highlight w:val="none"/>
          <w:lang w:bidi="ar"/>
        </w:rPr>
        <w:t>政府采购监督管理机构</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4"/>
          <w:szCs w:val="24"/>
          <w:highlight w:val="none"/>
          <w:lang w:bidi="ar"/>
        </w:rPr>
        <w:t>份,政府采购代理机构两份。</w:t>
      </w:r>
    </w:p>
    <w:p w14:paraId="6F66E328">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3</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lang w:bidi="ar"/>
        </w:rPr>
        <w:t>本合同自</w:t>
      </w:r>
      <w:r>
        <w:rPr>
          <w:rFonts w:hint="eastAsia" w:ascii="宋体" w:hAnsi="宋体" w:eastAsia="宋体" w:cs="宋体"/>
          <w:bCs/>
          <w:color w:val="auto"/>
          <w:sz w:val="24"/>
          <w:szCs w:val="24"/>
          <w:highlight w:val="none"/>
          <w:lang w:val="en-US" w:eastAsia="zh-CN" w:bidi="ar"/>
        </w:rPr>
        <w:t>签字盖章</w:t>
      </w:r>
      <w:r>
        <w:rPr>
          <w:rFonts w:hint="eastAsia" w:ascii="宋体" w:hAnsi="宋体" w:eastAsia="宋体" w:cs="宋体"/>
          <w:bCs/>
          <w:color w:val="auto"/>
          <w:sz w:val="24"/>
          <w:szCs w:val="24"/>
          <w:highlight w:val="none"/>
          <w:lang w:bidi="ar"/>
        </w:rPr>
        <w:t>之日起生效。</w:t>
      </w:r>
    </w:p>
    <w:p w14:paraId="2B40425D">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val="en-US" w:eastAsia="zh-CN" w:bidi="ar"/>
        </w:rPr>
      </w:pPr>
      <w:r>
        <w:rPr>
          <w:rFonts w:hint="eastAsia" w:ascii="宋体" w:hAnsi="宋体" w:eastAsia="宋体" w:cs="宋体"/>
          <w:bCs/>
          <w:color w:val="auto"/>
          <w:sz w:val="24"/>
          <w:szCs w:val="24"/>
          <w:highlight w:val="none"/>
          <w:lang w:bidi="ar"/>
        </w:rPr>
        <w:t>4</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lang w:bidi="ar"/>
        </w:rPr>
        <w:t>附件：</w:t>
      </w:r>
      <w:r>
        <w:rPr>
          <w:rFonts w:hint="eastAsia" w:ascii="宋体" w:hAnsi="宋体" w:eastAsia="宋体" w:cs="宋体"/>
          <w:bCs/>
          <w:color w:val="auto"/>
          <w:sz w:val="24"/>
          <w:szCs w:val="24"/>
          <w:highlight w:val="none"/>
          <w:lang w:eastAsia="zh-CN" w:bidi="ar"/>
        </w:rPr>
        <w:t>供货</w:t>
      </w:r>
      <w:r>
        <w:rPr>
          <w:rFonts w:hint="eastAsia" w:ascii="宋体" w:hAnsi="宋体" w:eastAsia="宋体" w:cs="宋体"/>
          <w:bCs/>
          <w:color w:val="auto"/>
          <w:sz w:val="24"/>
          <w:szCs w:val="24"/>
          <w:highlight w:val="none"/>
          <w:lang w:val="en-US" w:eastAsia="zh-CN" w:bidi="ar"/>
        </w:rPr>
        <w:t>一览</w:t>
      </w:r>
      <w:r>
        <w:rPr>
          <w:rFonts w:hint="eastAsia" w:ascii="宋体" w:hAnsi="宋体" w:eastAsia="宋体" w:cs="宋体"/>
          <w:bCs/>
          <w:color w:val="auto"/>
          <w:sz w:val="24"/>
          <w:szCs w:val="24"/>
          <w:highlight w:val="none"/>
          <w:lang w:eastAsia="zh-CN" w:bidi="ar"/>
        </w:rPr>
        <w:t>表</w:t>
      </w:r>
    </w:p>
    <w:p w14:paraId="7EC3CBEF">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val="en-US" w:eastAsia="zh-CN" w:bidi="ar"/>
        </w:rPr>
        <w:t>学校</w:t>
      </w:r>
      <w:r>
        <w:rPr>
          <w:rFonts w:hint="eastAsia" w:ascii="宋体" w:hAnsi="宋体" w:eastAsia="宋体" w:cs="宋体"/>
          <w:bCs/>
          <w:color w:val="auto"/>
          <w:sz w:val="24"/>
          <w:szCs w:val="24"/>
          <w:highlight w:val="none"/>
          <w:lang w:bidi="ar"/>
        </w:rPr>
        <w:t>(甲方)：供应商(乙方)：</w:t>
      </w:r>
    </w:p>
    <w:p w14:paraId="34CC976D">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法定代表人</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法定代表人</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p>
    <w:p w14:paraId="3760D672">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委托代理人</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委托代理人</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p>
    <w:p w14:paraId="0E283E52">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开户银行</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开户银行</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p>
    <w:p w14:paraId="0841B1C5">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账    号：账    号：</w:t>
      </w:r>
    </w:p>
    <w:p w14:paraId="585219A4">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电    话：电    话：</w:t>
      </w:r>
    </w:p>
    <w:p w14:paraId="3883093C">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地    址：地    址：</w:t>
      </w:r>
    </w:p>
    <w:p w14:paraId="5AB793C8">
      <w:pPr>
        <w:rPr>
          <w:rFonts w:hint="eastAsia" w:ascii="宋体" w:hAnsi="宋体" w:eastAsia="宋体" w:cs="宋体"/>
          <w:b/>
          <w:bCs/>
          <w:sz w:val="24"/>
          <w:szCs w:val="24"/>
        </w:rPr>
      </w:pPr>
      <w:r>
        <w:rPr>
          <w:rFonts w:hint="eastAsia" w:ascii="宋体" w:hAnsi="宋体" w:eastAsia="宋体" w:cs="宋体"/>
          <w:b/>
          <w:bCs/>
          <w:sz w:val="24"/>
          <w:szCs w:val="24"/>
        </w:rPr>
        <w:br w:type="page"/>
      </w:r>
    </w:p>
    <w:p w14:paraId="1720D461">
      <w:pPr>
        <w:numPr>
          <w:ilvl w:val="0"/>
          <w:numId w:val="0"/>
        </w:numPr>
        <w:jc w:val="both"/>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附件：供货一览表</w:t>
      </w:r>
    </w:p>
    <w:p w14:paraId="7FCE011D">
      <w:pPr>
        <w:keepNext w:val="0"/>
        <w:keepLines w:val="0"/>
        <w:pageBreakBefore w:val="0"/>
        <w:kinsoku w:val="0"/>
        <w:wordWrap/>
        <w:overflowPunct w:val="0"/>
        <w:topLinePunct w:val="0"/>
        <w:bidi w:val="0"/>
        <w:rPr>
          <w:rFonts w:hint="eastAsia"/>
          <w:highlight w:val="none"/>
        </w:rPr>
      </w:pPr>
    </w:p>
    <w:tbl>
      <w:tblPr>
        <w:tblStyle w:val="8"/>
        <w:tblW w:w="499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4"/>
        <w:gridCol w:w="1216"/>
        <w:gridCol w:w="1693"/>
        <w:gridCol w:w="1192"/>
        <w:gridCol w:w="813"/>
        <w:gridCol w:w="725"/>
        <w:gridCol w:w="664"/>
        <w:gridCol w:w="1071"/>
        <w:gridCol w:w="1071"/>
        <w:gridCol w:w="867"/>
      </w:tblGrid>
      <w:tr w14:paraId="5E719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 w:type="pct"/>
            <w:noWrap w:val="0"/>
            <w:vAlign w:val="center"/>
          </w:tcPr>
          <w:p w14:paraId="59653723">
            <w:pPr>
              <w:spacing w:line="500" w:lineRule="atLeas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序号</w:t>
            </w:r>
          </w:p>
        </w:tc>
        <w:tc>
          <w:tcPr>
            <w:tcW w:w="612" w:type="pct"/>
            <w:noWrap w:val="0"/>
            <w:vAlign w:val="center"/>
          </w:tcPr>
          <w:p w14:paraId="273D1DC1">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lang w:val="en-US" w:eastAsia="zh-CN" w:bidi="ar-SA"/>
              </w:rPr>
            </w:pPr>
            <w:r>
              <w:rPr>
                <w:rFonts w:hint="eastAsia" w:ascii="宋体" w:hAnsi="宋体" w:eastAsia="宋体" w:cs="宋体"/>
                <w:b/>
                <w:color w:val="auto"/>
                <w:kern w:val="0"/>
                <w:sz w:val="26"/>
                <w:szCs w:val="28"/>
                <w:highlight w:val="none"/>
                <w:lang w:val="en-US" w:eastAsia="zh-CN"/>
              </w:rPr>
              <w:t>部室名称/项目名称</w:t>
            </w:r>
          </w:p>
        </w:tc>
        <w:tc>
          <w:tcPr>
            <w:tcW w:w="852" w:type="pct"/>
            <w:noWrap w:val="0"/>
            <w:vAlign w:val="center"/>
          </w:tcPr>
          <w:p w14:paraId="34735278">
            <w:pPr>
              <w:spacing w:line="420" w:lineRule="exact"/>
              <w:jc w:val="center"/>
              <w:rPr>
                <w:rFonts w:hint="eastAsia" w:ascii="宋体" w:hAnsi="宋体" w:eastAsia="宋体" w:cs="宋体"/>
                <w:b/>
                <w:color w:val="auto"/>
                <w:kern w:val="0"/>
                <w:sz w:val="26"/>
                <w:szCs w:val="28"/>
                <w:highlight w:val="none"/>
                <w:lang w:val="en-US" w:eastAsia="zh-CN"/>
              </w:rPr>
            </w:pPr>
            <w:r>
              <w:rPr>
                <w:rFonts w:hint="eastAsia" w:ascii="宋体" w:hAnsi="宋体" w:eastAsia="宋体" w:cs="宋体"/>
                <w:b/>
                <w:color w:val="auto"/>
                <w:kern w:val="0"/>
                <w:sz w:val="26"/>
                <w:szCs w:val="28"/>
                <w:highlight w:val="none"/>
                <w:lang w:val="en-US" w:eastAsia="zh-CN"/>
              </w:rPr>
              <w:t>设施设备名称</w:t>
            </w:r>
          </w:p>
          <w:p w14:paraId="01405B8E">
            <w:pPr>
              <w:spacing w:line="420" w:lineRule="exact"/>
              <w:jc w:val="center"/>
              <w:rPr>
                <w:rFonts w:hint="eastAsia" w:ascii="宋体" w:hAnsi="宋体" w:eastAsia="宋体" w:cs="宋体"/>
                <w:b/>
                <w:color w:val="auto"/>
                <w:kern w:val="0"/>
                <w:sz w:val="26"/>
                <w:szCs w:val="28"/>
                <w:highlight w:val="none"/>
                <w:lang w:val="en-US" w:eastAsia="zh-CN"/>
              </w:rPr>
            </w:pPr>
            <w:r>
              <w:rPr>
                <w:rFonts w:hint="eastAsia" w:ascii="宋体" w:hAnsi="宋体" w:eastAsia="宋体" w:cs="宋体"/>
                <w:b/>
                <w:color w:val="auto"/>
                <w:kern w:val="0"/>
                <w:sz w:val="26"/>
                <w:szCs w:val="28"/>
                <w:highlight w:val="none"/>
                <w:lang w:val="en-US" w:eastAsia="zh-CN"/>
              </w:rPr>
              <w:t>项目名称</w:t>
            </w:r>
          </w:p>
        </w:tc>
        <w:tc>
          <w:tcPr>
            <w:tcW w:w="600" w:type="pct"/>
            <w:noWrap w:val="0"/>
            <w:vAlign w:val="center"/>
          </w:tcPr>
          <w:p w14:paraId="24686394">
            <w:pPr>
              <w:spacing w:line="420" w:lineRule="exac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品牌、规格型号</w:t>
            </w:r>
          </w:p>
        </w:tc>
        <w:tc>
          <w:tcPr>
            <w:tcW w:w="409" w:type="pct"/>
            <w:noWrap w:val="0"/>
            <w:vAlign w:val="center"/>
          </w:tcPr>
          <w:p w14:paraId="7A76F642">
            <w:pPr>
              <w:spacing w:line="500" w:lineRule="atLeast"/>
              <w:jc w:val="center"/>
              <w:rPr>
                <w:rFonts w:hint="eastAsia" w:ascii="宋体" w:hAnsi="宋体" w:eastAsia="宋体" w:cs="宋体"/>
                <w:b/>
                <w:color w:val="auto"/>
                <w:kern w:val="0"/>
                <w:sz w:val="26"/>
                <w:szCs w:val="28"/>
                <w:highlight w:val="none"/>
                <w:lang w:eastAsia="zh-CN"/>
              </w:rPr>
            </w:pPr>
            <w:r>
              <w:rPr>
                <w:rFonts w:hint="eastAsia" w:ascii="宋体" w:hAnsi="宋体" w:eastAsia="宋体" w:cs="宋体"/>
                <w:b/>
                <w:color w:val="auto"/>
                <w:kern w:val="0"/>
                <w:sz w:val="26"/>
                <w:szCs w:val="28"/>
                <w:highlight w:val="none"/>
                <w:lang w:val="en-US" w:eastAsia="zh-CN"/>
              </w:rPr>
              <w:t>制造厂商</w:t>
            </w:r>
          </w:p>
        </w:tc>
        <w:tc>
          <w:tcPr>
            <w:tcW w:w="365" w:type="pct"/>
            <w:noWrap w:val="0"/>
            <w:vAlign w:val="center"/>
          </w:tcPr>
          <w:p w14:paraId="1061D684">
            <w:pPr>
              <w:spacing w:line="500" w:lineRule="atLeas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单位</w:t>
            </w:r>
          </w:p>
        </w:tc>
        <w:tc>
          <w:tcPr>
            <w:tcW w:w="334" w:type="pct"/>
            <w:noWrap w:val="0"/>
            <w:vAlign w:val="center"/>
          </w:tcPr>
          <w:p w14:paraId="17F44C5C">
            <w:pPr>
              <w:spacing w:line="500" w:lineRule="atLeas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数量</w:t>
            </w:r>
          </w:p>
        </w:tc>
        <w:tc>
          <w:tcPr>
            <w:tcW w:w="539" w:type="pct"/>
            <w:noWrap w:val="0"/>
            <w:vAlign w:val="center"/>
          </w:tcPr>
          <w:p w14:paraId="2EA1894C">
            <w:pPr>
              <w:spacing w:line="500" w:lineRule="atLeas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单价</w:t>
            </w:r>
          </w:p>
          <w:p w14:paraId="67177200">
            <w:pPr>
              <w:spacing w:line="500" w:lineRule="atLeast"/>
              <w:jc w:val="center"/>
              <w:rPr>
                <w:rFonts w:hint="eastAsia" w:ascii="宋体" w:hAnsi="宋体" w:eastAsia="宋体" w:cs="宋体"/>
                <w:b/>
                <w:color w:val="auto"/>
                <w:kern w:val="0"/>
                <w:sz w:val="26"/>
                <w:szCs w:val="28"/>
                <w:highlight w:val="none"/>
                <w:lang w:eastAsia="zh-CN"/>
              </w:rPr>
            </w:pPr>
            <w:r>
              <w:rPr>
                <w:rFonts w:hint="eastAsia" w:ascii="宋体" w:hAnsi="宋体" w:eastAsia="宋体" w:cs="宋体"/>
                <w:b/>
                <w:color w:val="auto"/>
                <w:kern w:val="0"/>
                <w:sz w:val="26"/>
                <w:szCs w:val="28"/>
                <w:highlight w:val="none"/>
                <w:lang w:eastAsia="zh-CN"/>
              </w:rPr>
              <w:t>（</w:t>
            </w:r>
            <w:r>
              <w:rPr>
                <w:rFonts w:hint="eastAsia" w:ascii="宋体" w:hAnsi="宋体" w:eastAsia="宋体" w:cs="宋体"/>
                <w:b/>
                <w:color w:val="auto"/>
                <w:kern w:val="0"/>
                <w:sz w:val="26"/>
                <w:szCs w:val="28"/>
                <w:highlight w:val="none"/>
                <w:lang w:val="en-US" w:eastAsia="zh-CN"/>
              </w:rPr>
              <w:t>元</w:t>
            </w:r>
            <w:r>
              <w:rPr>
                <w:rFonts w:hint="eastAsia" w:ascii="宋体" w:hAnsi="宋体" w:eastAsia="宋体" w:cs="宋体"/>
                <w:b/>
                <w:color w:val="auto"/>
                <w:kern w:val="0"/>
                <w:sz w:val="26"/>
                <w:szCs w:val="28"/>
                <w:highlight w:val="none"/>
                <w:lang w:eastAsia="zh-CN"/>
              </w:rPr>
              <w:t>）</w:t>
            </w:r>
          </w:p>
        </w:tc>
        <w:tc>
          <w:tcPr>
            <w:tcW w:w="539" w:type="pct"/>
            <w:noWrap w:val="0"/>
            <w:vAlign w:val="center"/>
          </w:tcPr>
          <w:p w14:paraId="06C269EF">
            <w:pPr>
              <w:spacing w:line="500" w:lineRule="atLeas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合价</w:t>
            </w:r>
          </w:p>
          <w:p w14:paraId="3B201065">
            <w:pPr>
              <w:spacing w:line="500" w:lineRule="atLeast"/>
              <w:jc w:val="center"/>
              <w:rPr>
                <w:rFonts w:hint="eastAsia" w:ascii="宋体" w:hAnsi="宋体" w:eastAsia="宋体" w:cs="宋体"/>
                <w:b/>
                <w:color w:val="auto"/>
                <w:kern w:val="0"/>
                <w:sz w:val="26"/>
                <w:szCs w:val="28"/>
                <w:highlight w:val="none"/>
                <w:lang w:eastAsia="zh-CN"/>
              </w:rPr>
            </w:pPr>
            <w:r>
              <w:rPr>
                <w:rFonts w:hint="eastAsia" w:ascii="宋体" w:hAnsi="宋体" w:eastAsia="宋体" w:cs="宋体"/>
                <w:b/>
                <w:color w:val="auto"/>
                <w:kern w:val="0"/>
                <w:sz w:val="26"/>
                <w:szCs w:val="28"/>
                <w:highlight w:val="none"/>
                <w:lang w:eastAsia="zh-CN"/>
              </w:rPr>
              <w:t>（</w:t>
            </w:r>
            <w:r>
              <w:rPr>
                <w:rFonts w:hint="eastAsia" w:ascii="宋体" w:hAnsi="宋体" w:eastAsia="宋体" w:cs="宋体"/>
                <w:b/>
                <w:color w:val="auto"/>
                <w:kern w:val="0"/>
                <w:sz w:val="26"/>
                <w:szCs w:val="28"/>
                <w:highlight w:val="none"/>
                <w:lang w:val="en-US" w:eastAsia="zh-CN"/>
              </w:rPr>
              <w:t>元</w:t>
            </w:r>
            <w:r>
              <w:rPr>
                <w:rFonts w:hint="eastAsia" w:ascii="宋体" w:hAnsi="宋体" w:eastAsia="宋体" w:cs="宋体"/>
                <w:b/>
                <w:color w:val="auto"/>
                <w:kern w:val="0"/>
                <w:sz w:val="26"/>
                <w:szCs w:val="28"/>
                <w:highlight w:val="none"/>
                <w:lang w:eastAsia="zh-CN"/>
              </w:rPr>
              <w:t>）</w:t>
            </w:r>
          </w:p>
        </w:tc>
        <w:tc>
          <w:tcPr>
            <w:tcW w:w="432" w:type="pct"/>
            <w:noWrap w:val="0"/>
            <w:vAlign w:val="center"/>
          </w:tcPr>
          <w:p w14:paraId="7F2F7294">
            <w:pPr>
              <w:spacing w:line="500" w:lineRule="atLeas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备注</w:t>
            </w:r>
          </w:p>
        </w:tc>
      </w:tr>
      <w:tr w14:paraId="5319F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4" w:type="pct"/>
            <w:noWrap w:val="0"/>
            <w:vAlign w:val="center"/>
          </w:tcPr>
          <w:p w14:paraId="766CC391">
            <w:pPr>
              <w:spacing w:line="288" w:lineRule="auto"/>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一</w:t>
            </w:r>
          </w:p>
        </w:tc>
        <w:tc>
          <w:tcPr>
            <w:tcW w:w="612" w:type="pct"/>
            <w:noWrap w:val="0"/>
            <w:vAlign w:val="center"/>
          </w:tcPr>
          <w:p w14:paraId="514F9EB3">
            <w:pPr>
              <w:spacing w:line="288" w:lineRule="auto"/>
              <w:jc w:val="center"/>
              <w:rPr>
                <w:rFonts w:hint="eastAsia" w:ascii="宋体" w:hAnsi="宋体" w:eastAsia="宋体" w:cs="宋体"/>
                <w:color w:val="auto"/>
                <w:sz w:val="26"/>
                <w:szCs w:val="28"/>
                <w:highlight w:val="none"/>
              </w:rPr>
            </w:pPr>
            <w:r>
              <w:rPr>
                <w:rFonts w:hint="eastAsia" w:ascii="宋体" w:hAnsi="宋体" w:eastAsia="宋体" w:cs="宋体"/>
                <w:b/>
                <w:bCs/>
                <w:color w:val="auto"/>
                <w:sz w:val="26"/>
                <w:szCs w:val="28"/>
                <w:highlight w:val="none"/>
              </w:rPr>
              <w:t>XX</w:t>
            </w:r>
            <w:r>
              <w:rPr>
                <w:rFonts w:hint="eastAsia" w:ascii="宋体" w:hAnsi="宋体" w:eastAsia="宋体" w:cs="宋体"/>
                <w:b/>
                <w:bCs/>
                <w:color w:val="auto"/>
                <w:sz w:val="26"/>
                <w:szCs w:val="28"/>
                <w:highlight w:val="none"/>
                <w:lang w:val="en-US" w:eastAsia="zh-CN"/>
              </w:rPr>
              <w:t>学校</w:t>
            </w:r>
            <w:r>
              <w:rPr>
                <w:rFonts w:hint="eastAsia" w:ascii="宋体" w:hAnsi="宋体" w:eastAsia="宋体" w:cs="宋体"/>
                <w:b/>
                <w:bCs/>
                <w:color w:val="auto"/>
                <w:sz w:val="26"/>
                <w:szCs w:val="28"/>
                <w:highlight w:val="none"/>
              </w:rPr>
              <w:t>清单</w:t>
            </w:r>
          </w:p>
        </w:tc>
        <w:tc>
          <w:tcPr>
            <w:tcW w:w="852" w:type="pct"/>
            <w:noWrap w:val="0"/>
            <w:vAlign w:val="center"/>
          </w:tcPr>
          <w:p w14:paraId="3025CFBD">
            <w:pPr>
              <w:spacing w:line="500" w:lineRule="atLeast"/>
              <w:jc w:val="center"/>
              <w:rPr>
                <w:rFonts w:hint="eastAsia" w:ascii="宋体" w:hAnsi="宋体" w:eastAsia="宋体" w:cs="宋体"/>
                <w:color w:val="auto"/>
                <w:kern w:val="0"/>
                <w:sz w:val="26"/>
                <w:szCs w:val="28"/>
                <w:highlight w:val="none"/>
              </w:rPr>
            </w:pPr>
          </w:p>
        </w:tc>
        <w:tc>
          <w:tcPr>
            <w:tcW w:w="600" w:type="pct"/>
            <w:noWrap w:val="0"/>
            <w:vAlign w:val="center"/>
          </w:tcPr>
          <w:p w14:paraId="0B0B3F1B">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042AD682">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77D6090E">
            <w:pPr>
              <w:spacing w:line="500" w:lineRule="atLeast"/>
              <w:jc w:val="center"/>
              <w:rPr>
                <w:rFonts w:hint="eastAsia" w:ascii="宋体" w:hAnsi="宋体" w:eastAsia="宋体" w:cs="宋体"/>
                <w:color w:val="auto"/>
                <w:kern w:val="0"/>
                <w:sz w:val="26"/>
                <w:szCs w:val="28"/>
                <w:highlight w:val="none"/>
              </w:rPr>
            </w:pPr>
          </w:p>
        </w:tc>
        <w:tc>
          <w:tcPr>
            <w:tcW w:w="334" w:type="pct"/>
            <w:noWrap w:val="0"/>
            <w:vAlign w:val="center"/>
          </w:tcPr>
          <w:p w14:paraId="7BFF931C">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1B77F33D">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3F26964B">
            <w:pPr>
              <w:spacing w:line="500" w:lineRule="atLeast"/>
              <w:jc w:val="center"/>
              <w:rPr>
                <w:rFonts w:hint="eastAsia" w:ascii="宋体" w:hAnsi="宋体" w:eastAsia="宋体" w:cs="宋体"/>
                <w:color w:val="auto"/>
                <w:kern w:val="0"/>
                <w:sz w:val="26"/>
                <w:szCs w:val="28"/>
                <w:highlight w:val="none"/>
              </w:rPr>
            </w:pPr>
          </w:p>
        </w:tc>
        <w:tc>
          <w:tcPr>
            <w:tcW w:w="432" w:type="pct"/>
            <w:noWrap w:val="0"/>
            <w:vAlign w:val="center"/>
          </w:tcPr>
          <w:p w14:paraId="507B7284">
            <w:pPr>
              <w:spacing w:line="500" w:lineRule="atLeast"/>
              <w:jc w:val="center"/>
              <w:rPr>
                <w:rFonts w:hint="eastAsia" w:ascii="宋体" w:hAnsi="宋体" w:eastAsia="宋体" w:cs="宋体"/>
                <w:color w:val="auto"/>
                <w:kern w:val="0"/>
                <w:sz w:val="26"/>
                <w:szCs w:val="28"/>
                <w:highlight w:val="none"/>
              </w:rPr>
            </w:pPr>
          </w:p>
        </w:tc>
      </w:tr>
      <w:tr w14:paraId="56F2F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4" w:type="pct"/>
            <w:noWrap w:val="0"/>
            <w:vAlign w:val="center"/>
          </w:tcPr>
          <w:p w14:paraId="3E1B6235">
            <w:pPr>
              <w:spacing w:line="288" w:lineRule="auto"/>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1</w:t>
            </w:r>
          </w:p>
        </w:tc>
        <w:tc>
          <w:tcPr>
            <w:tcW w:w="612" w:type="pct"/>
            <w:noWrap w:val="0"/>
            <w:vAlign w:val="center"/>
          </w:tcPr>
          <w:p w14:paraId="6A33EAF8">
            <w:pPr>
              <w:spacing w:line="288" w:lineRule="auto"/>
              <w:jc w:val="center"/>
              <w:rPr>
                <w:rFonts w:hint="eastAsia" w:ascii="宋体" w:hAnsi="宋体" w:eastAsia="宋体" w:cs="宋体"/>
                <w:color w:val="auto"/>
                <w:sz w:val="26"/>
                <w:szCs w:val="28"/>
                <w:highlight w:val="none"/>
              </w:rPr>
            </w:pPr>
          </w:p>
        </w:tc>
        <w:tc>
          <w:tcPr>
            <w:tcW w:w="852" w:type="pct"/>
            <w:noWrap w:val="0"/>
            <w:vAlign w:val="center"/>
          </w:tcPr>
          <w:p w14:paraId="25A68FD1">
            <w:pPr>
              <w:spacing w:line="500" w:lineRule="atLeast"/>
              <w:jc w:val="center"/>
              <w:rPr>
                <w:rFonts w:hint="eastAsia" w:ascii="宋体" w:hAnsi="宋体" w:eastAsia="宋体" w:cs="宋体"/>
                <w:color w:val="auto"/>
                <w:kern w:val="0"/>
                <w:sz w:val="26"/>
                <w:szCs w:val="28"/>
                <w:highlight w:val="none"/>
              </w:rPr>
            </w:pPr>
          </w:p>
        </w:tc>
        <w:tc>
          <w:tcPr>
            <w:tcW w:w="600" w:type="pct"/>
            <w:noWrap w:val="0"/>
            <w:vAlign w:val="center"/>
          </w:tcPr>
          <w:p w14:paraId="7AFA14FD">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3844A5C2">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7E58BBC0">
            <w:pPr>
              <w:spacing w:line="500" w:lineRule="atLeast"/>
              <w:jc w:val="center"/>
              <w:rPr>
                <w:rFonts w:hint="eastAsia" w:ascii="宋体" w:hAnsi="宋体" w:eastAsia="宋体" w:cs="宋体"/>
                <w:color w:val="auto"/>
                <w:kern w:val="0"/>
                <w:sz w:val="26"/>
                <w:szCs w:val="28"/>
                <w:highlight w:val="none"/>
              </w:rPr>
            </w:pPr>
          </w:p>
        </w:tc>
        <w:tc>
          <w:tcPr>
            <w:tcW w:w="334" w:type="pct"/>
            <w:noWrap w:val="0"/>
            <w:vAlign w:val="center"/>
          </w:tcPr>
          <w:p w14:paraId="49C101C0">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06AFAAC3">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6A737F74">
            <w:pPr>
              <w:spacing w:line="500" w:lineRule="atLeast"/>
              <w:jc w:val="center"/>
              <w:rPr>
                <w:rFonts w:hint="eastAsia" w:ascii="宋体" w:hAnsi="宋体" w:eastAsia="宋体" w:cs="宋体"/>
                <w:color w:val="auto"/>
                <w:kern w:val="0"/>
                <w:sz w:val="26"/>
                <w:szCs w:val="28"/>
                <w:highlight w:val="none"/>
              </w:rPr>
            </w:pPr>
          </w:p>
        </w:tc>
        <w:tc>
          <w:tcPr>
            <w:tcW w:w="432" w:type="pct"/>
            <w:noWrap w:val="0"/>
            <w:vAlign w:val="center"/>
          </w:tcPr>
          <w:p w14:paraId="49D293BE">
            <w:pPr>
              <w:spacing w:line="500" w:lineRule="atLeast"/>
              <w:jc w:val="center"/>
              <w:rPr>
                <w:rFonts w:hint="eastAsia" w:ascii="宋体" w:hAnsi="宋体" w:eastAsia="宋体" w:cs="宋体"/>
                <w:color w:val="auto"/>
                <w:kern w:val="0"/>
                <w:sz w:val="26"/>
                <w:szCs w:val="28"/>
                <w:highlight w:val="none"/>
              </w:rPr>
            </w:pPr>
          </w:p>
        </w:tc>
      </w:tr>
      <w:tr w14:paraId="0D511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4" w:type="pct"/>
            <w:noWrap w:val="0"/>
            <w:vAlign w:val="center"/>
          </w:tcPr>
          <w:p w14:paraId="2E83E2BC">
            <w:pPr>
              <w:spacing w:line="288" w:lineRule="auto"/>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2</w:t>
            </w:r>
          </w:p>
        </w:tc>
        <w:tc>
          <w:tcPr>
            <w:tcW w:w="612" w:type="pct"/>
            <w:noWrap w:val="0"/>
            <w:vAlign w:val="center"/>
          </w:tcPr>
          <w:p w14:paraId="169691AA">
            <w:pPr>
              <w:spacing w:line="288" w:lineRule="auto"/>
              <w:jc w:val="center"/>
              <w:rPr>
                <w:rFonts w:hint="eastAsia" w:ascii="宋体" w:hAnsi="宋体" w:eastAsia="宋体" w:cs="宋体"/>
                <w:color w:val="auto"/>
                <w:sz w:val="26"/>
                <w:szCs w:val="28"/>
                <w:highlight w:val="none"/>
              </w:rPr>
            </w:pPr>
          </w:p>
        </w:tc>
        <w:tc>
          <w:tcPr>
            <w:tcW w:w="852" w:type="pct"/>
            <w:noWrap w:val="0"/>
            <w:vAlign w:val="center"/>
          </w:tcPr>
          <w:p w14:paraId="31CB1653">
            <w:pPr>
              <w:spacing w:line="500" w:lineRule="atLeast"/>
              <w:jc w:val="center"/>
              <w:rPr>
                <w:rFonts w:hint="eastAsia" w:ascii="宋体" w:hAnsi="宋体" w:eastAsia="宋体" w:cs="宋体"/>
                <w:color w:val="auto"/>
                <w:kern w:val="0"/>
                <w:sz w:val="26"/>
                <w:szCs w:val="28"/>
                <w:highlight w:val="none"/>
              </w:rPr>
            </w:pPr>
          </w:p>
        </w:tc>
        <w:tc>
          <w:tcPr>
            <w:tcW w:w="600" w:type="pct"/>
            <w:noWrap w:val="0"/>
            <w:vAlign w:val="center"/>
          </w:tcPr>
          <w:p w14:paraId="122F9A25">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1E2F4E81">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144C9746">
            <w:pPr>
              <w:spacing w:line="500" w:lineRule="atLeast"/>
              <w:jc w:val="center"/>
              <w:rPr>
                <w:rFonts w:hint="eastAsia" w:ascii="宋体" w:hAnsi="宋体" w:eastAsia="宋体" w:cs="宋体"/>
                <w:color w:val="auto"/>
                <w:kern w:val="0"/>
                <w:sz w:val="26"/>
                <w:szCs w:val="28"/>
                <w:highlight w:val="none"/>
              </w:rPr>
            </w:pPr>
          </w:p>
        </w:tc>
        <w:tc>
          <w:tcPr>
            <w:tcW w:w="334" w:type="pct"/>
            <w:noWrap w:val="0"/>
            <w:vAlign w:val="center"/>
          </w:tcPr>
          <w:p w14:paraId="6894D789">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30DA975B">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4D197834">
            <w:pPr>
              <w:spacing w:line="500" w:lineRule="atLeast"/>
              <w:jc w:val="center"/>
              <w:rPr>
                <w:rFonts w:hint="eastAsia" w:ascii="宋体" w:hAnsi="宋体" w:eastAsia="宋体" w:cs="宋体"/>
                <w:color w:val="auto"/>
                <w:kern w:val="0"/>
                <w:sz w:val="26"/>
                <w:szCs w:val="28"/>
                <w:highlight w:val="none"/>
              </w:rPr>
            </w:pPr>
          </w:p>
        </w:tc>
        <w:tc>
          <w:tcPr>
            <w:tcW w:w="432" w:type="pct"/>
            <w:noWrap w:val="0"/>
            <w:vAlign w:val="center"/>
          </w:tcPr>
          <w:p w14:paraId="1EBB0068">
            <w:pPr>
              <w:spacing w:line="500" w:lineRule="atLeast"/>
              <w:jc w:val="center"/>
              <w:rPr>
                <w:rFonts w:hint="eastAsia" w:ascii="宋体" w:hAnsi="宋体" w:eastAsia="宋体" w:cs="宋体"/>
                <w:color w:val="auto"/>
                <w:kern w:val="0"/>
                <w:sz w:val="26"/>
                <w:szCs w:val="28"/>
                <w:highlight w:val="none"/>
              </w:rPr>
            </w:pPr>
          </w:p>
        </w:tc>
      </w:tr>
      <w:tr w14:paraId="1CB5E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4" w:type="pct"/>
            <w:noWrap w:val="0"/>
            <w:vAlign w:val="center"/>
          </w:tcPr>
          <w:p w14:paraId="11EA8207">
            <w:pPr>
              <w:spacing w:line="288" w:lineRule="auto"/>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3</w:t>
            </w:r>
          </w:p>
        </w:tc>
        <w:tc>
          <w:tcPr>
            <w:tcW w:w="612" w:type="pct"/>
            <w:noWrap w:val="0"/>
            <w:vAlign w:val="center"/>
          </w:tcPr>
          <w:p w14:paraId="7A00981E">
            <w:pPr>
              <w:spacing w:line="288" w:lineRule="auto"/>
              <w:jc w:val="center"/>
              <w:rPr>
                <w:rFonts w:hint="eastAsia" w:ascii="宋体" w:hAnsi="宋体" w:eastAsia="宋体" w:cs="宋体"/>
                <w:color w:val="auto"/>
                <w:sz w:val="26"/>
                <w:szCs w:val="28"/>
                <w:highlight w:val="none"/>
              </w:rPr>
            </w:pPr>
          </w:p>
        </w:tc>
        <w:tc>
          <w:tcPr>
            <w:tcW w:w="852" w:type="pct"/>
            <w:noWrap w:val="0"/>
            <w:vAlign w:val="center"/>
          </w:tcPr>
          <w:p w14:paraId="675BEF8E">
            <w:pPr>
              <w:spacing w:line="500" w:lineRule="atLeast"/>
              <w:jc w:val="center"/>
              <w:rPr>
                <w:rFonts w:hint="eastAsia" w:ascii="宋体" w:hAnsi="宋体" w:eastAsia="宋体" w:cs="宋体"/>
                <w:color w:val="auto"/>
                <w:kern w:val="0"/>
                <w:sz w:val="26"/>
                <w:szCs w:val="28"/>
                <w:highlight w:val="none"/>
              </w:rPr>
            </w:pPr>
          </w:p>
        </w:tc>
        <w:tc>
          <w:tcPr>
            <w:tcW w:w="600" w:type="pct"/>
            <w:noWrap w:val="0"/>
            <w:vAlign w:val="center"/>
          </w:tcPr>
          <w:p w14:paraId="06237057">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051AB90E">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6432A1DE">
            <w:pPr>
              <w:spacing w:line="500" w:lineRule="atLeast"/>
              <w:jc w:val="center"/>
              <w:rPr>
                <w:rFonts w:hint="eastAsia" w:ascii="宋体" w:hAnsi="宋体" w:eastAsia="宋体" w:cs="宋体"/>
                <w:color w:val="auto"/>
                <w:kern w:val="0"/>
                <w:sz w:val="26"/>
                <w:szCs w:val="28"/>
                <w:highlight w:val="none"/>
              </w:rPr>
            </w:pPr>
          </w:p>
        </w:tc>
        <w:tc>
          <w:tcPr>
            <w:tcW w:w="334" w:type="pct"/>
            <w:noWrap w:val="0"/>
            <w:vAlign w:val="center"/>
          </w:tcPr>
          <w:p w14:paraId="26CEA85D">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4A38FC1B">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59A58A5B">
            <w:pPr>
              <w:spacing w:line="500" w:lineRule="atLeast"/>
              <w:jc w:val="center"/>
              <w:rPr>
                <w:rFonts w:hint="eastAsia" w:ascii="宋体" w:hAnsi="宋体" w:eastAsia="宋体" w:cs="宋体"/>
                <w:color w:val="auto"/>
                <w:kern w:val="0"/>
                <w:sz w:val="26"/>
                <w:szCs w:val="28"/>
                <w:highlight w:val="none"/>
              </w:rPr>
            </w:pPr>
          </w:p>
        </w:tc>
        <w:tc>
          <w:tcPr>
            <w:tcW w:w="432" w:type="pct"/>
            <w:noWrap w:val="0"/>
            <w:vAlign w:val="center"/>
          </w:tcPr>
          <w:p w14:paraId="46979B3D">
            <w:pPr>
              <w:spacing w:line="500" w:lineRule="atLeast"/>
              <w:jc w:val="center"/>
              <w:rPr>
                <w:rFonts w:hint="eastAsia" w:ascii="宋体" w:hAnsi="宋体" w:eastAsia="宋体" w:cs="宋体"/>
                <w:color w:val="auto"/>
                <w:kern w:val="0"/>
                <w:sz w:val="26"/>
                <w:szCs w:val="28"/>
                <w:highlight w:val="none"/>
              </w:rPr>
            </w:pPr>
          </w:p>
        </w:tc>
      </w:tr>
      <w:tr w14:paraId="01C37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4" w:type="pct"/>
            <w:noWrap w:val="0"/>
            <w:vAlign w:val="center"/>
          </w:tcPr>
          <w:p w14:paraId="5DE281C4">
            <w:pPr>
              <w:spacing w:line="288" w:lineRule="auto"/>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4</w:t>
            </w:r>
          </w:p>
        </w:tc>
        <w:tc>
          <w:tcPr>
            <w:tcW w:w="612" w:type="pct"/>
            <w:noWrap w:val="0"/>
            <w:vAlign w:val="center"/>
          </w:tcPr>
          <w:p w14:paraId="3594902D">
            <w:pPr>
              <w:spacing w:line="288" w:lineRule="auto"/>
              <w:jc w:val="center"/>
              <w:rPr>
                <w:rFonts w:hint="eastAsia" w:ascii="宋体" w:hAnsi="宋体" w:eastAsia="宋体" w:cs="宋体"/>
                <w:color w:val="auto"/>
                <w:sz w:val="26"/>
                <w:szCs w:val="28"/>
                <w:highlight w:val="none"/>
              </w:rPr>
            </w:pPr>
          </w:p>
        </w:tc>
        <w:tc>
          <w:tcPr>
            <w:tcW w:w="852" w:type="pct"/>
            <w:noWrap w:val="0"/>
            <w:vAlign w:val="center"/>
          </w:tcPr>
          <w:p w14:paraId="767C030A">
            <w:pPr>
              <w:spacing w:line="500" w:lineRule="atLeast"/>
              <w:jc w:val="center"/>
              <w:rPr>
                <w:rFonts w:hint="eastAsia" w:ascii="宋体" w:hAnsi="宋体" w:eastAsia="宋体" w:cs="宋体"/>
                <w:color w:val="auto"/>
                <w:kern w:val="0"/>
                <w:sz w:val="26"/>
                <w:szCs w:val="28"/>
                <w:highlight w:val="none"/>
              </w:rPr>
            </w:pPr>
          </w:p>
        </w:tc>
        <w:tc>
          <w:tcPr>
            <w:tcW w:w="600" w:type="pct"/>
            <w:noWrap w:val="0"/>
            <w:vAlign w:val="center"/>
          </w:tcPr>
          <w:p w14:paraId="6B12FECD">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48705732">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3990693C">
            <w:pPr>
              <w:spacing w:line="500" w:lineRule="atLeast"/>
              <w:jc w:val="center"/>
              <w:rPr>
                <w:rFonts w:hint="eastAsia" w:ascii="宋体" w:hAnsi="宋体" w:eastAsia="宋体" w:cs="宋体"/>
                <w:color w:val="auto"/>
                <w:kern w:val="0"/>
                <w:sz w:val="26"/>
                <w:szCs w:val="28"/>
                <w:highlight w:val="none"/>
              </w:rPr>
            </w:pPr>
          </w:p>
        </w:tc>
        <w:tc>
          <w:tcPr>
            <w:tcW w:w="334" w:type="pct"/>
            <w:noWrap w:val="0"/>
            <w:vAlign w:val="center"/>
          </w:tcPr>
          <w:p w14:paraId="405C36C2">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042B9D23">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78A5A199">
            <w:pPr>
              <w:spacing w:line="500" w:lineRule="atLeast"/>
              <w:jc w:val="center"/>
              <w:rPr>
                <w:rFonts w:hint="eastAsia" w:ascii="宋体" w:hAnsi="宋体" w:eastAsia="宋体" w:cs="宋体"/>
                <w:color w:val="auto"/>
                <w:kern w:val="0"/>
                <w:sz w:val="26"/>
                <w:szCs w:val="28"/>
                <w:highlight w:val="none"/>
              </w:rPr>
            </w:pPr>
          </w:p>
        </w:tc>
        <w:tc>
          <w:tcPr>
            <w:tcW w:w="432" w:type="pct"/>
            <w:noWrap w:val="0"/>
            <w:vAlign w:val="center"/>
          </w:tcPr>
          <w:p w14:paraId="2DEC8E67">
            <w:pPr>
              <w:spacing w:line="500" w:lineRule="atLeast"/>
              <w:jc w:val="center"/>
              <w:rPr>
                <w:rFonts w:hint="eastAsia" w:ascii="宋体" w:hAnsi="宋体" w:eastAsia="宋体" w:cs="宋体"/>
                <w:color w:val="auto"/>
                <w:kern w:val="0"/>
                <w:sz w:val="26"/>
                <w:szCs w:val="28"/>
                <w:highlight w:val="none"/>
              </w:rPr>
            </w:pPr>
          </w:p>
        </w:tc>
      </w:tr>
      <w:tr w14:paraId="780EC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4" w:type="pct"/>
            <w:noWrap w:val="0"/>
            <w:vAlign w:val="center"/>
          </w:tcPr>
          <w:p w14:paraId="6D668C00">
            <w:pPr>
              <w:spacing w:line="288" w:lineRule="auto"/>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5</w:t>
            </w:r>
          </w:p>
        </w:tc>
        <w:tc>
          <w:tcPr>
            <w:tcW w:w="612" w:type="pct"/>
            <w:noWrap w:val="0"/>
            <w:vAlign w:val="center"/>
          </w:tcPr>
          <w:p w14:paraId="6198F622">
            <w:pPr>
              <w:spacing w:line="288" w:lineRule="auto"/>
              <w:jc w:val="center"/>
              <w:rPr>
                <w:rFonts w:hint="eastAsia" w:ascii="宋体" w:hAnsi="宋体" w:eastAsia="宋体" w:cs="宋体"/>
                <w:color w:val="auto"/>
                <w:sz w:val="26"/>
                <w:szCs w:val="28"/>
                <w:highlight w:val="none"/>
              </w:rPr>
            </w:pPr>
          </w:p>
        </w:tc>
        <w:tc>
          <w:tcPr>
            <w:tcW w:w="852" w:type="pct"/>
            <w:noWrap w:val="0"/>
            <w:vAlign w:val="center"/>
          </w:tcPr>
          <w:p w14:paraId="19CCA210">
            <w:pPr>
              <w:spacing w:line="500" w:lineRule="atLeast"/>
              <w:jc w:val="center"/>
              <w:rPr>
                <w:rFonts w:hint="eastAsia" w:ascii="宋体" w:hAnsi="宋体" w:eastAsia="宋体" w:cs="宋体"/>
                <w:color w:val="auto"/>
                <w:kern w:val="0"/>
                <w:sz w:val="26"/>
                <w:szCs w:val="28"/>
                <w:highlight w:val="none"/>
              </w:rPr>
            </w:pPr>
          </w:p>
        </w:tc>
        <w:tc>
          <w:tcPr>
            <w:tcW w:w="600" w:type="pct"/>
            <w:noWrap w:val="0"/>
            <w:vAlign w:val="center"/>
          </w:tcPr>
          <w:p w14:paraId="34B844FB">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3B5B7CE3">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29BEC0E6">
            <w:pPr>
              <w:spacing w:line="500" w:lineRule="atLeast"/>
              <w:jc w:val="center"/>
              <w:rPr>
                <w:rFonts w:hint="eastAsia" w:ascii="宋体" w:hAnsi="宋体" w:eastAsia="宋体" w:cs="宋体"/>
                <w:color w:val="auto"/>
                <w:kern w:val="0"/>
                <w:sz w:val="26"/>
                <w:szCs w:val="28"/>
                <w:highlight w:val="none"/>
              </w:rPr>
            </w:pPr>
          </w:p>
        </w:tc>
        <w:tc>
          <w:tcPr>
            <w:tcW w:w="334" w:type="pct"/>
            <w:noWrap w:val="0"/>
            <w:vAlign w:val="center"/>
          </w:tcPr>
          <w:p w14:paraId="72013F96">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7555FD70">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015B4288">
            <w:pPr>
              <w:spacing w:line="500" w:lineRule="atLeast"/>
              <w:jc w:val="center"/>
              <w:rPr>
                <w:rFonts w:hint="eastAsia" w:ascii="宋体" w:hAnsi="宋体" w:eastAsia="宋体" w:cs="宋体"/>
                <w:color w:val="auto"/>
                <w:kern w:val="0"/>
                <w:sz w:val="26"/>
                <w:szCs w:val="28"/>
                <w:highlight w:val="none"/>
              </w:rPr>
            </w:pPr>
          </w:p>
        </w:tc>
        <w:tc>
          <w:tcPr>
            <w:tcW w:w="432" w:type="pct"/>
            <w:noWrap w:val="0"/>
            <w:vAlign w:val="center"/>
          </w:tcPr>
          <w:p w14:paraId="5539B1A1">
            <w:pPr>
              <w:spacing w:line="500" w:lineRule="atLeast"/>
              <w:jc w:val="center"/>
              <w:rPr>
                <w:rFonts w:hint="eastAsia" w:ascii="宋体" w:hAnsi="宋体" w:eastAsia="宋体" w:cs="宋体"/>
                <w:color w:val="auto"/>
                <w:kern w:val="0"/>
                <w:sz w:val="26"/>
                <w:szCs w:val="28"/>
                <w:highlight w:val="none"/>
              </w:rPr>
            </w:pPr>
          </w:p>
        </w:tc>
      </w:tr>
      <w:tr w14:paraId="1B605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4" w:type="pct"/>
            <w:noWrap w:val="0"/>
            <w:vAlign w:val="center"/>
          </w:tcPr>
          <w:p w14:paraId="02F6FC1F">
            <w:pPr>
              <w:spacing w:line="340" w:lineRule="exact"/>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6</w:t>
            </w:r>
          </w:p>
        </w:tc>
        <w:tc>
          <w:tcPr>
            <w:tcW w:w="612" w:type="pct"/>
            <w:noWrap w:val="0"/>
            <w:vAlign w:val="center"/>
          </w:tcPr>
          <w:p w14:paraId="71B1753F">
            <w:pPr>
              <w:spacing w:line="340" w:lineRule="exact"/>
              <w:jc w:val="center"/>
              <w:rPr>
                <w:rFonts w:hint="eastAsia" w:ascii="宋体" w:hAnsi="宋体" w:eastAsia="宋体" w:cs="宋体"/>
                <w:color w:val="auto"/>
                <w:sz w:val="26"/>
                <w:szCs w:val="28"/>
                <w:highlight w:val="none"/>
              </w:rPr>
            </w:pPr>
          </w:p>
        </w:tc>
        <w:tc>
          <w:tcPr>
            <w:tcW w:w="852" w:type="pct"/>
            <w:noWrap w:val="0"/>
            <w:vAlign w:val="center"/>
          </w:tcPr>
          <w:p w14:paraId="0C333E2A">
            <w:pPr>
              <w:spacing w:line="500" w:lineRule="atLeast"/>
              <w:jc w:val="center"/>
              <w:rPr>
                <w:rFonts w:hint="eastAsia" w:ascii="宋体" w:hAnsi="宋体" w:eastAsia="宋体" w:cs="宋体"/>
                <w:color w:val="auto"/>
                <w:kern w:val="0"/>
                <w:sz w:val="26"/>
                <w:szCs w:val="28"/>
                <w:highlight w:val="none"/>
              </w:rPr>
            </w:pPr>
          </w:p>
        </w:tc>
        <w:tc>
          <w:tcPr>
            <w:tcW w:w="600" w:type="pct"/>
            <w:noWrap w:val="0"/>
            <w:vAlign w:val="center"/>
          </w:tcPr>
          <w:p w14:paraId="300542A2">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66E2849D">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4A197D7E">
            <w:pPr>
              <w:spacing w:line="500" w:lineRule="atLeast"/>
              <w:jc w:val="center"/>
              <w:rPr>
                <w:rFonts w:hint="eastAsia" w:ascii="宋体" w:hAnsi="宋体" w:eastAsia="宋体" w:cs="宋体"/>
                <w:color w:val="auto"/>
                <w:kern w:val="0"/>
                <w:sz w:val="26"/>
                <w:szCs w:val="28"/>
                <w:highlight w:val="none"/>
              </w:rPr>
            </w:pPr>
          </w:p>
        </w:tc>
        <w:tc>
          <w:tcPr>
            <w:tcW w:w="334" w:type="pct"/>
            <w:noWrap w:val="0"/>
            <w:vAlign w:val="center"/>
          </w:tcPr>
          <w:p w14:paraId="5F9B2C8E">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64C0A078">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0C3C72C9">
            <w:pPr>
              <w:spacing w:line="500" w:lineRule="atLeast"/>
              <w:jc w:val="center"/>
              <w:rPr>
                <w:rFonts w:hint="eastAsia" w:ascii="宋体" w:hAnsi="宋体" w:eastAsia="宋体" w:cs="宋体"/>
                <w:color w:val="auto"/>
                <w:kern w:val="0"/>
                <w:sz w:val="26"/>
                <w:szCs w:val="28"/>
                <w:highlight w:val="none"/>
              </w:rPr>
            </w:pPr>
          </w:p>
        </w:tc>
        <w:tc>
          <w:tcPr>
            <w:tcW w:w="432" w:type="pct"/>
            <w:noWrap w:val="0"/>
            <w:vAlign w:val="center"/>
          </w:tcPr>
          <w:p w14:paraId="03A2C3E3">
            <w:pPr>
              <w:spacing w:line="500" w:lineRule="atLeast"/>
              <w:jc w:val="center"/>
              <w:rPr>
                <w:rFonts w:hint="eastAsia" w:ascii="宋体" w:hAnsi="宋体" w:eastAsia="宋体" w:cs="宋体"/>
                <w:color w:val="auto"/>
                <w:kern w:val="0"/>
                <w:sz w:val="26"/>
                <w:szCs w:val="28"/>
                <w:highlight w:val="none"/>
              </w:rPr>
            </w:pPr>
          </w:p>
        </w:tc>
      </w:tr>
      <w:tr w14:paraId="0E02C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4" w:type="pct"/>
            <w:noWrap w:val="0"/>
            <w:vAlign w:val="center"/>
          </w:tcPr>
          <w:p w14:paraId="280DF27D">
            <w:pPr>
              <w:jc w:val="center"/>
              <w:rPr>
                <w:rFonts w:hint="eastAsia" w:ascii="宋体" w:hAnsi="宋体" w:eastAsia="宋体" w:cs="宋体"/>
                <w:color w:val="auto"/>
                <w:sz w:val="26"/>
                <w:szCs w:val="28"/>
                <w:highlight w:val="none"/>
              </w:rPr>
            </w:pPr>
            <w:r>
              <w:rPr>
                <w:rFonts w:hint="eastAsia" w:ascii="宋体" w:hAnsi="宋体" w:eastAsia="宋体" w:cs="宋体"/>
                <w:color w:val="auto"/>
                <w:sz w:val="26"/>
                <w:szCs w:val="28"/>
                <w:highlight w:val="none"/>
              </w:rPr>
              <w:t>…</w:t>
            </w:r>
          </w:p>
        </w:tc>
        <w:tc>
          <w:tcPr>
            <w:tcW w:w="612" w:type="pct"/>
            <w:noWrap w:val="0"/>
            <w:vAlign w:val="center"/>
          </w:tcPr>
          <w:p w14:paraId="15DF7CFE">
            <w:pPr>
              <w:spacing w:line="288" w:lineRule="auto"/>
              <w:jc w:val="center"/>
              <w:rPr>
                <w:rFonts w:hint="eastAsia" w:ascii="宋体" w:hAnsi="宋体" w:eastAsia="宋体" w:cs="宋体"/>
                <w:color w:val="auto"/>
                <w:sz w:val="26"/>
                <w:szCs w:val="28"/>
                <w:highlight w:val="none"/>
              </w:rPr>
            </w:pPr>
          </w:p>
        </w:tc>
        <w:tc>
          <w:tcPr>
            <w:tcW w:w="852" w:type="pct"/>
            <w:noWrap w:val="0"/>
            <w:vAlign w:val="center"/>
          </w:tcPr>
          <w:p w14:paraId="72E78648">
            <w:pPr>
              <w:spacing w:line="500" w:lineRule="atLeast"/>
              <w:jc w:val="center"/>
              <w:rPr>
                <w:rFonts w:hint="eastAsia" w:ascii="宋体" w:hAnsi="宋体" w:eastAsia="宋体" w:cs="宋体"/>
                <w:color w:val="auto"/>
                <w:kern w:val="0"/>
                <w:sz w:val="26"/>
                <w:szCs w:val="28"/>
                <w:highlight w:val="none"/>
              </w:rPr>
            </w:pPr>
          </w:p>
        </w:tc>
        <w:tc>
          <w:tcPr>
            <w:tcW w:w="600" w:type="pct"/>
            <w:noWrap w:val="0"/>
            <w:vAlign w:val="center"/>
          </w:tcPr>
          <w:p w14:paraId="49839642">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177C57E3">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08DE38A3">
            <w:pPr>
              <w:spacing w:line="500" w:lineRule="atLeast"/>
              <w:jc w:val="center"/>
              <w:rPr>
                <w:rFonts w:hint="eastAsia" w:ascii="宋体" w:hAnsi="宋体" w:eastAsia="宋体" w:cs="宋体"/>
                <w:color w:val="auto"/>
                <w:kern w:val="0"/>
                <w:sz w:val="26"/>
                <w:szCs w:val="28"/>
                <w:highlight w:val="none"/>
              </w:rPr>
            </w:pPr>
          </w:p>
        </w:tc>
        <w:tc>
          <w:tcPr>
            <w:tcW w:w="334" w:type="pct"/>
            <w:noWrap w:val="0"/>
            <w:vAlign w:val="center"/>
          </w:tcPr>
          <w:p w14:paraId="7DF8448D">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45BBA9BA">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4AA9A776">
            <w:pPr>
              <w:spacing w:line="500" w:lineRule="atLeast"/>
              <w:jc w:val="center"/>
              <w:rPr>
                <w:rFonts w:hint="eastAsia" w:ascii="宋体" w:hAnsi="宋体" w:eastAsia="宋体" w:cs="宋体"/>
                <w:color w:val="auto"/>
                <w:kern w:val="0"/>
                <w:sz w:val="26"/>
                <w:szCs w:val="28"/>
                <w:highlight w:val="none"/>
              </w:rPr>
            </w:pPr>
          </w:p>
        </w:tc>
        <w:tc>
          <w:tcPr>
            <w:tcW w:w="432" w:type="pct"/>
            <w:noWrap w:val="0"/>
            <w:vAlign w:val="center"/>
          </w:tcPr>
          <w:p w14:paraId="5D150D32">
            <w:pPr>
              <w:spacing w:line="500" w:lineRule="atLeast"/>
              <w:jc w:val="center"/>
              <w:rPr>
                <w:rFonts w:hint="eastAsia" w:ascii="宋体" w:hAnsi="宋体" w:eastAsia="宋体" w:cs="宋体"/>
                <w:color w:val="auto"/>
                <w:kern w:val="0"/>
                <w:sz w:val="26"/>
                <w:szCs w:val="28"/>
                <w:highlight w:val="none"/>
              </w:rPr>
            </w:pPr>
          </w:p>
        </w:tc>
      </w:tr>
      <w:tr w14:paraId="682EC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jc w:val="center"/>
        </w:trPr>
        <w:tc>
          <w:tcPr>
            <w:tcW w:w="314" w:type="pct"/>
            <w:noWrap w:val="0"/>
            <w:vAlign w:val="center"/>
          </w:tcPr>
          <w:p w14:paraId="563D0AA2">
            <w:pPr>
              <w:jc w:val="center"/>
              <w:rPr>
                <w:rFonts w:hint="eastAsia" w:ascii="宋体" w:hAnsi="宋体" w:eastAsia="宋体" w:cs="宋体"/>
                <w:color w:val="auto"/>
                <w:sz w:val="26"/>
                <w:szCs w:val="28"/>
                <w:highlight w:val="none"/>
              </w:rPr>
            </w:pPr>
          </w:p>
        </w:tc>
        <w:tc>
          <w:tcPr>
            <w:tcW w:w="612" w:type="pct"/>
            <w:noWrap w:val="0"/>
            <w:vAlign w:val="center"/>
          </w:tcPr>
          <w:p w14:paraId="044E963E">
            <w:pPr>
              <w:spacing w:line="288" w:lineRule="auto"/>
              <w:jc w:val="center"/>
              <w:rPr>
                <w:rFonts w:hint="eastAsia" w:ascii="宋体" w:hAnsi="宋体" w:eastAsia="宋体" w:cs="宋体"/>
                <w:color w:val="auto"/>
                <w:sz w:val="26"/>
                <w:szCs w:val="28"/>
                <w:highlight w:val="none"/>
              </w:rPr>
            </w:pPr>
          </w:p>
        </w:tc>
        <w:tc>
          <w:tcPr>
            <w:tcW w:w="852" w:type="pct"/>
            <w:noWrap w:val="0"/>
            <w:vAlign w:val="center"/>
          </w:tcPr>
          <w:p w14:paraId="074F41F2">
            <w:pPr>
              <w:spacing w:line="500" w:lineRule="atLeast"/>
              <w:jc w:val="center"/>
              <w:rPr>
                <w:rFonts w:hint="eastAsia" w:ascii="宋体" w:hAnsi="宋体" w:eastAsia="宋体" w:cs="宋体"/>
                <w:color w:val="auto"/>
                <w:kern w:val="0"/>
                <w:sz w:val="26"/>
                <w:szCs w:val="28"/>
                <w:highlight w:val="none"/>
              </w:rPr>
            </w:pPr>
          </w:p>
        </w:tc>
        <w:tc>
          <w:tcPr>
            <w:tcW w:w="600" w:type="pct"/>
            <w:noWrap w:val="0"/>
            <w:vAlign w:val="center"/>
          </w:tcPr>
          <w:p w14:paraId="3C0E6B71">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04B44036">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09BE7401">
            <w:pPr>
              <w:spacing w:line="500" w:lineRule="atLeast"/>
              <w:jc w:val="center"/>
              <w:rPr>
                <w:rFonts w:hint="eastAsia" w:ascii="宋体" w:hAnsi="宋体" w:eastAsia="宋体" w:cs="宋体"/>
                <w:color w:val="auto"/>
                <w:kern w:val="0"/>
                <w:sz w:val="26"/>
                <w:szCs w:val="28"/>
                <w:highlight w:val="none"/>
              </w:rPr>
            </w:pPr>
          </w:p>
        </w:tc>
        <w:tc>
          <w:tcPr>
            <w:tcW w:w="334" w:type="pct"/>
            <w:noWrap w:val="0"/>
            <w:vAlign w:val="center"/>
          </w:tcPr>
          <w:p w14:paraId="3C01053C">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581BC74A">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06C01425">
            <w:pPr>
              <w:spacing w:line="500" w:lineRule="atLeast"/>
              <w:jc w:val="center"/>
              <w:rPr>
                <w:rFonts w:hint="eastAsia" w:ascii="宋体" w:hAnsi="宋体" w:eastAsia="宋体" w:cs="宋体"/>
                <w:color w:val="auto"/>
                <w:kern w:val="0"/>
                <w:sz w:val="26"/>
                <w:szCs w:val="28"/>
                <w:highlight w:val="none"/>
              </w:rPr>
            </w:pPr>
          </w:p>
        </w:tc>
        <w:tc>
          <w:tcPr>
            <w:tcW w:w="432" w:type="pct"/>
            <w:noWrap w:val="0"/>
            <w:vAlign w:val="center"/>
          </w:tcPr>
          <w:p w14:paraId="5F2E7B0F">
            <w:pPr>
              <w:spacing w:line="500" w:lineRule="atLeast"/>
              <w:jc w:val="center"/>
              <w:rPr>
                <w:rFonts w:hint="eastAsia" w:ascii="宋体" w:hAnsi="宋体" w:eastAsia="宋体" w:cs="宋体"/>
                <w:color w:val="auto"/>
                <w:kern w:val="0"/>
                <w:sz w:val="26"/>
                <w:szCs w:val="28"/>
                <w:highlight w:val="none"/>
              </w:rPr>
            </w:pPr>
          </w:p>
        </w:tc>
      </w:tr>
      <w:tr w14:paraId="1BE61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000" w:type="pct"/>
            <w:gridSpan w:val="10"/>
            <w:noWrap w:val="0"/>
            <w:vAlign w:val="center"/>
          </w:tcPr>
          <w:p w14:paraId="2B8BEAD6">
            <w:pPr>
              <w:spacing w:line="500" w:lineRule="atLeast"/>
              <w:rPr>
                <w:rFonts w:hint="eastAsia" w:ascii="宋体" w:hAnsi="宋体" w:eastAsia="宋体" w:cs="宋体"/>
                <w:color w:val="auto"/>
                <w:kern w:val="0"/>
                <w:sz w:val="26"/>
                <w:szCs w:val="28"/>
                <w:highlight w:val="none"/>
                <w:lang w:val="en-US" w:eastAsia="zh-CN"/>
              </w:rPr>
            </w:pPr>
            <w:r>
              <w:rPr>
                <w:rFonts w:hint="eastAsia" w:ascii="宋体" w:hAnsi="宋体" w:eastAsia="宋体" w:cs="宋体"/>
                <w:b/>
                <w:bCs/>
                <w:color w:val="auto"/>
                <w:kern w:val="0"/>
                <w:sz w:val="26"/>
                <w:szCs w:val="28"/>
                <w:highlight w:val="none"/>
                <w:lang w:val="en-US" w:eastAsia="zh-CN"/>
              </w:rPr>
              <w:t>合计：</w:t>
            </w:r>
          </w:p>
        </w:tc>
      </w:tr>
    </w:tbl>
    <w:p w14:paraId="66CD4F31">
      <w:pPr>
        <w:bidi w:val="0"/>
        <w:rPr>
          <w:rFonts w:hint="eastAsia"/>
        </w:rPr>
      </w:pPr>
    </w:p>
    <w:p w14:paraId="0668E4CB">
      <w:pPr>
        <w:bidi w:val="0"/>
        <w:rPr>
          <w:rFonts w:hint="eastAsia"/>
        </w:rPr>
      </w:pPr>
    </w:p>
    <w:p w14:paraId="05772A97">
      <w:pPr>
        <w:bidi w:val="0"/>
        <w:rPr>
          <w:rFonts w:hint="eastAsia"/>
        </w:rPr>
      </w:pPr>
    </w:p>
    <w:p w14:paraId="5D1139B8">
      <w:pPr>
        <w:bidi w:val="0"/>
        <w:rPr>
          <w:rFonts w:hint="eastAsia"/>
        </w:rPr>
      </w:pPr>
    </w:p>
    <w:p w14:paraId="7F8B0055">
      <w:pPr>
        <w:bidi w:val="0"/>
        <w:rPr>
          <w:rFonts w:hint="eastAsia"/>
        </w:rPr>
      </w:pPr>
    </w:p>
    <w:p w14:paraId="3800445D">
      <w:pPr>
        <w:keepNext w:val="0"/>
        <w:keepLines w:val="0"/>
        <w:pageBreakBefore w:val="0"/>
        <w:widowControl w:val="0"/>
        <w:kinsoku w:val="0"/>
        <w:wordWrap/>
        <w:overflowPunct w:val="0"/>
        <w:topLinePunct w:val="0"/>
        <w:bidi w:val="0"/>
        <w:jc w:val="center"/>
        <w:rPr>
          <w:rFonts w:hint="eastAsia" w:ascii="仿宋" w:hAnsi="仿宋" w:eastAsia="仿宋" w:cs="仿宋"/>
          <w:b/>
          <w:bCs/>
          <w:kern w:val="2"/>
          <w:sz w:val="44"/>
          <w:szCs w:val="44"/>
        </w:rPr>
      </w:pPr>
    </w:p>
    <w:p w14:paraId="65083395">
      <w:pPr>
        <w:pStyle w:val="2"/>
        <w:rPr>
          <w:rFonts w:hint="eastAsia" w:ascii="仿宋" w:hAnsi="仿宋" w:eastAsia="仿宋" w:cs="仿宋"/>
          <w:b/>
          <w:bCs/>
          <w:kern w:val="2"/>
          <w:sz w:val="44"/>
          <w:szCs w:val="44"/>
        </w:rPr>
      </w:pPr>
    </w:p>
    <w:p w14:paraId="5CAF1760">
      <w:pPr>
        <w:rPr>
          <w:rFonts w:hint="eastAsia"/>
        </w:rPr>
      </w:pPr>
    </w:p>
    <w:p w14:paraId="648889E3">
      <w:pPr>
        <w:keepNext w:val="0"/>
        <w:keepLines w:val="0"/>
        <w:pageBreakBefore w:val="0"/>
        <w:widowControl w:val="0"/>
        <w:kinsoku w:val="0"/>
        <w:wordWrap/>
        <w:overflowPunct w:val="0"/>
        <w:topLinePunct w:val="0"/>
        <w:bidi w:val="0"/>
        <w:jc w:val="center"/>
        <w:rPr>
          <w:rFonts w:hint="eastAsia" w:ascii="仿宋" w:hAnsi="仿宋" w:eastAsia="仿宋" w:cs="仿宋"/>
          <w:b/>
          <w:bCs/>
          <w:kern w:val="2"/>
          <w:sz w:val="44"/>
          <w:szCs w:val="44"/>
        </w:rPr>
      </w:pPr>
    </w:p>
    <w:p w14:paraId="5AC6A857">
      <w:pPr>
        <w:keepNext w:val="0"/>
        <w:keepLines w:val="0"/>
        <w:pageBreakBefore w:val="0"/>
        <w:kinsoku w:val="0"/>
        <w:wordWrap/>
        <w:overflowPunct w:val="0"/>
        <w:topLinePunct w:val="0"/>
        <w:bidi w:val="0"/>
        <w:rPr>
          <w:rFonts w:hint="default"/>
          <w:lang w:val="en-US"/>
        </w:rPr>
      </w:pPr>
    </w:p>
    <w:p w14:paraId="2D345068">
      <w:pPr>
        <w:pStyle w:val="2"/>
        <w:rPr>
          <w:rFonts w:hint="default"/>
          <w:lang w:val="en-US"/>
        </w:rPr>
      </w:pPr>
      <w:bookmarkStart w:id="1" w:name="_GoBack"/>
      <w:bookmarkEnd w:id="1"/>
    </w:p>
    <w:sectPr>
      <w:pgSz w:w="11906" w:h="16838"/>
      <w:pgMar w:top="1304" w:right="1083" w:bottom="1304" w:left="108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860EF6"/>
    <w:rsid w:val="22B84105"/>
    <w:rsid w:val="2D9E1065"/>
    <w:rsid w:val="30CF7B95"/>
    <w:rsid w:val="32E64D8F"/>
    <w:rsid w:val="5D0019A2"/>
    <w:rsid w:val="627E1BFE"/>
    <w:rsid w:val="67860EF6"/>
    <w:rsid w:val="6FE41C21"/>
    <w:rsid w:val="7506350D"/>
    <w:rsid w:val="7ECC47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sz w:val="32"/>
      <w:szCs w:val="32"/>
    </w:rPr>
  </w:style>
  <w:style w:type="paragraph" w:styleId="4">
    <w:name w:val="Plain Text"/>
    <w:basedOn w:val="1"/>
    <w:next w:val="1"/>
    <w:qFormat/>
    <w:uiPriority w:val="0"/>
    <w:rPr>
      <w:rFonts w:ascii="宋体"/>
      <w:szCs w:val="20"/>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Body Text 2"/>
    <w:basedOn w:val="1"/>
    <w:qFormat/>
    <w:uiPriority w:val="0"/>
    <w:pPr>
      <w:spacing w:after="120" w:line="480" w:lineRule="auto"/>
    </w:pPr>
    <w:rPr>
      <w:rFonts w:ascii="黑体" w:hAnsi="黑体" w:eastAsia="黑体"/>
      <w:kern w:val="2"/>
      <w:sz w:val="21"/>
      <w:szCs w:val="24"/>
    </w:rPr>
  </w:style>
  <w:style w:type="paragraph" w:styleId="7">
    <w:name w:val="Normal (Web)"/>
    <w:basedOn w:val="1"/>
    <w:qFormat/>
    <w:uiPriority w:val="0"/>
    <w:pPr>
      <w:widowControl/>
      <w:spacing w:before="100" w:beforeAutospacing="1" w:after="100" w:afterAutospacing="1"/>
    </w:pPr>
    <w:rPr>
      <w:rFonts w:ascii="宋体" w:hAnsi="宋体"/>
      <w:sz w:val="24"/>
    </w:rPr>
  </w:style>
  <w:style w:type="paragraph" w:customStyle="1" w:styleId="10">
    <w:name w:val="Table Paragraph"/>
    <w:basedOn w:val="1"/>
    <w:autoRedefine/>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4470</Words>
  <Characters>4621</Characters>
  <Lines>0</Lines>
  <Paragraphs>0</Paragraphs>
  <TotalTime>0</TotalTime>
  <ScaleCrop>false</ScaleCrop>
  <LinksUpToDate>false</LinksUpToDate>
  <CharactersWithSpaces>4808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2026-07-16T08:06:00Z</dcterms:created>
  <dc:creator>哆啦</dc:creator>
  <cp:lastModifiedBy>哆啦</cp:lastModifiedBy>
  <dcterms:modified xsi:type="dcterms:W3CDTF">2026-07-16T13:23:28Z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A35C74C1D8ED4A338B174700465EFA06_13</vt:lpwstr>
  </property>
  <property fmtid="{D5CDD505-2E9C-101B-9397-08002B2CF9AE}" pid="4" name="KSOTemplateDocerSaveRecord">
    <vt:lpwstr>eyJoZGlkIjoiMjA4OWRlZGM1ODAwNDJhMTNmNjUzY2IwODY1ZTNjNjIiLCJ1c2VySWQiOiI1OTYzODM3NjIifQ==</vt:lpwstr>
  </property>
</Properties>
</file>